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27"/>
        <w:jc w:val="center"/>
      </w:pPr>
      <w:r>
        <w:rPr>
          <w:rFonts w:ascii="Cambria" w:hAnsi="Cambria"/>
          <w:b w:val="0"/>
          <w:i/>
          <w:caps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971304" cy="1991169"/>
                <wp:effectExtent l="0" t="0" r="0" b="0"/>
                <wp:docPr id="1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UGMRN.gif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1971304" cy="19911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55.22pt;height:156.78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</w:p>
    <w:p>
      <w:pPr>
        <w:pStyle w:val="927"/>
        <w:jc w:val="center"/>
        <w:rPr>
          <w:color w:val="auto"/>
          <w:lang w:val="en-US"/>
        </w:rPr>
      </w:pPr>
      <w:r>
        <w:rPr>
          <w:color w:val="auto"/>
          <w:lang w:val="en-US"/>
        </w:rPr>
      </w:r>
      <w:r>
        <w:rPr>
          <w:color w:val="auto"/>
          <w:lang w:val="en-US"/>
        </w:rPr>
      </w:r>
      <w:r>
        <w:rPr>
          <w:color w:val="auto"/>
          <w:lang w:val="en-US"/>
        </w:rPr>
      </w:r>
    </w:p>
    <w:p>
      <w:pPr>
        <w:pStyle w:val="934"/>
        <w:spacing w:before="0" w:after="0" w:line="480" w:lineRule="auto"/>
        <w:ind w:firstLine="0"/>
        <w:jc w:val="center"/>
        <w:rPr>
          <w:i w:val="0"/>
        </w:rPr>
      </w:pPr>
      <w:r>
        <w:rPr>
          <w:i w:val="0"/>
        </w:rPr>
        <w:t xml:space="preserve">Министерство транспорта Российской Федерации</w:t>
      </w:r>
      <w:r>
        <w:rPr>
          <w:i w:val="0"/>
        </w:rPr>
      </w:r>
      <w:r>
        <w:rPr>
          <w:i w:val="0"/>
        </w:rPr>
      </w:r>
    </w:p>
    <w:p>
      <w:pPr>
        <w:pStyle w:val="934"/>
        <w:spacing w:before="0" w:after="0" w:line="480" w:lineRule="auto"/>
        <w:ind w:firstLine="0"/>
        <w:jc w:val="center"/>
        <w:rPr>
          <w:i w:val="0"/>
        </w:rPr>
      </w:pPr>
      <w:r>
        <w:rPr>
          <w:i w:val="0"/>
        </w:rPr>
        <w:t xml:space="preserve">Межрегиональное территориальное Управление Федеральной службы по надзору в сфере транспорта по Приволжскому федеральному округу. </w:t>
      </w:r>
      <w:r>
        <w:rPr>
          <w:i w:val="0"/>
        </w:rPr>
      </w:r>
      <w:r>
        <w:rPr>
          <w:i w:val="0"/>
        </w:rPr>
      </w:r>
    </w:p>
    <w:p>
      <w:pPr>
        <w:pStyle w:val="934"/>
        <w:spacing w:before="0" w:after="0" w:line="480" w:lineRule="auto"/>
        <w:ind w:firstLine="0"/>
        <w:jc w:val="center"/>
        <w:rPr>
          <w:i w:val="0"/>
        </w:rPr>
      </w:pPr>
      <w:r>
        <w:rPr>
          <w:i w:val="0"/>
        </w:rPr>
      </w:r>
      <w:r>
        <w:rPr>
          <w:i w:val="0"/>
        </w:rPr>
      </w:r>
      <w:r>
        <w:rPr>
          <w:i w:val="0"/>
        </w:rPr>
      </w:r>
    </w:p>
    <w:p>
      <w:pPr>
        <w:pStyle w:val="934"/>
        <w:spacing w:before="0" w:after="0" w:line="240" w:lineRule="auto"/>
        <w:ind w:firstLine="0"/>
        <w:jc w:val="center"/>
        <w:rPr>
          <w:i w:val="0"/>
        </w:rPr>
      </w:pPr>
      <w:r>
        <w:rPr>
          <w:i w:val="0"/>
        </w:rPr>
      </w:r>
      <w:r>
        <w:rPr>
          <w:i w:val="0"/>
        </w:rPr>
      </w:r>
      <w:r>
        <w:rPr>
          <w:i w:val="0"/>
        </w:rPr>
      </w:r>
    </w:p>
    <w:p>
      <w:pPr>
        <w:pStyle w:val="934"/>
        <w:spacing w:before="0" w:after="0" w:line="240" w:lineRule="auto"/>
        <w:ind w:firstLine="0"/>
        <w:jc w:val="center"/>
        <w:rPr>
          <w:i w:val="0"/>
        </w:rPr>
      </w:pPr>
      <w:r>
        <w:rPr>
          <w:i w:val="0"/>
        </w:rPr>
      </w:r>
      <w:r>
        <w:rPr>
          <w:i w:val="0"/>
        </w:rPr>
      </w:r>
      <w:r>
        <w:rPr>
          <w:i w:val="0"/>
        </w:rPr>
      </w:r>
    </w:p>
    <w:p>
      <w:pPr>
        <w:pStyle w:val="934"/>
        <w:spacing w:before="0" w:after="0" w:line="240" w:lineRule="auto"/>
        <w:ind w:firstLine="0"/>
        <w:jc w:val="center"/>
        <w:rPr>
          <w:i w:val="0"/>
        </w:rPr>
      </w:pPr>
      <w:r>
        <w:rPr>
          <w:i w:val="0"/>
        </w:rPr>
      </w:r>
      <w:r>
        <w:rPr>
          <w:i w:val="0"/>
        </w:rPr>
      </w:r>
      <w:r>
        <w:rPr>
          <w:i w:val="0"/>
        </w:rPr>
      </w:r>
    </w:p>
    <w:p>
      <w:pPr>
        <w:pStyle w:val="934"/>
        <w:spacing w:before="0" w:after="0" w:line="240" w:lineRule="auto"/>
        <w:ind w:firstLine="0"/>
        <w:jc w:val="center"/>
        <w:rPr>
          <w:i w:val="0"/>
        </w:rPr>
      </w:pPr>
      <w:r>
        <w:rPr>
          <w:i w:val="0"/>
        </w:rPr>
      </w:r>
      <w:r>
        <w:rPr>
          <w:i w:val="0"/>
        </w:rPr>
      </w:r>
      <w:r>
        <w:rPr>
          <w:i w:val="0"/>
        </w:rPr>
      </w:r>
    </w:p>
    <w:p>
      <w:pPr>
        <w:pStyle w:val="934"/>
        <w:spacing w:before="0" w:after="0" w:line="360" w:lineRule="auto"/>
        <w:ind w:firstLine="0"/>
        <w:jc w:val="center"/>
        <w:rPr>
          <w:i w:val="0"/>
        </w:rPr>
      </w:pPr>
      <w:r>
        <w:rPr>
          <w:i w:val="0"/>
        </w:rPr>
        <w:t xml:space="preserve">ДОКЛАД</w:t>
      </w:r>
      <w:r>
        <w:rPr>
          <w:i w:val="0"/>
        </w:rPr>
      </w:r>
      <w:r>
        <w:rPr>
          <w:i w:val="0"/>
        </w:rPr>
      </w:r>
    </w:p>
    <w:p>
      <w:pPr>
        <w:pStyle w:val="934"/>
        <w:spacing w:before="0" w:after="0" w:line="360" w:lineRule="auto"/>
        <w:ind w:firstLine="0"/>
        <w:jc w:val="center"/>
        <w:rPr>
          <w:i w:val="0"/>
        </w:rPr>
      </w:pPr>
      <w:r>
        <w:rPr>
          <w:i w:val="0"/>
        </w:rPr>
        <w:t xml:space="preserve">по правоприменительной пр</w:t>
      </w:r>
      <w:r>
        <w:rPr>
          <w:i w:val="0"/>
        </w:rPr>
        <w:t xml:space="preserve">актике </w:t>
      </w:r>
      <w:r>
        <w:rPr>
          <w:i w:val="0"/>
        </w:rPr>
      </w:r>
      <w:r>
        <w:rPr>
          <w:i w:val="0"/>
        </w:rPr>
      </w:r>
    </w:p>
    <w:p>
      <w:pPr>
        <w:pStyle w:val="934"/>
        <w:spacing w:before="0" w:after="0" w:line="360" w:lineRule="auto"/>
        <w:ind w:firstLine="0"/>
        <w:jc w:val="center"/>
        <w:rPr>
          <w:i w:val="0"/>
        </w:rPr>
      </w:pPr>
      <w:r>
        <w:rPr>
          <w:i w:val="0"/>
        </w:rPr>
        <w:t xml:space="preserve">За 11 месяцев</w:t>
      </w:r>
      <w:r>
        <w:rPr>
          <w:i w:val="0"/>
        </w:rPr>
        <w:t xml:space="preserve"> 20</w:t>
      </w:r>
      <w:r>
        <w:rPr>
          <w:i w:val="0"/>
        </w:rPr>
        <w:t xml:space="preserve">25</w:t>
      </w:r>
      <w:r>
        <w:rPr>
          <w:i w:val="0"/>
        </w:rPr>
        <w:t xml:space="preserve"> года.</w:t>
      </w:r>
      <w:r>
        <w:rPr>
          <w:i w:val="0"/>
        </w:rPr>
      </w:r>
      <w:r>
        <w:rPr>
          <w:i w:val="0"/>
        </w:rPr>
      </w:r>
    </w:p>
    <w:p>
      <w:pPr>
        <w:pStyle w:val="934"/>
        <w:spacing w:before="0" w:after="0" w:line="360" w:lineRule="auto"/>
        <w:ind w:firstLine="0"/>
        <w:jc w:val="center"/>
        <w:rPr>
          <w:i w:val="0"/>
        </w:rPr>
      </w:pPr>
      <w:r>
        <w:rPr>
          <w:i w:val="0"/>
        </w:rPr>
        <w:t xml:space="preserve">Федеральный государственный контроль (надзор) в области железнодорожного транспорта</w:t>
      </w:r>
      <w:r>
        <w:rPr>
          <w:i w:val="0"/>
        </w:rPr>
      </w:r>
      <w:r>
        <w:rPr>
          <w:i w:val="0"/>
        </w:rPr>
      </w:r>
    </w:p>
    <w:p>
      <w:pPr>
        <w:pStyle w:val="927"/>
        <w:jc w:val="center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/>
    <w:p/>
    <w:p/>
    <w:p/>
    <w:p/>
    <w:p/>
    <w:p>
      <w:pPr>
        <w:jc w:val="center"/>
        <w:rPr>
          <w:rFonts w:ascii="Times New Roman" w:hAnsi="Times New Roman" w:eastAsia="Times New Roman"/>
          <w:b/>
          <w:bCs/>
          <w:iCs/>
          <w:sz w:val="28"/>
          <w:szCs w:val="28"/>
        </w:rPr>
      </w:pPr>
      <w:r>
        <w:rPr>
          <w:rFonts w:ascii="Times New Roman" w:hAnsi="Times New Roman" w:eastAsia="Times New Roman"/>
          <w:b/>
          <w:bCs/>
          <w:iCs/>
          <w:sz w:val="28"/>
          <w:szCs w:val="28"/>
        </w:rPr>
        <w:t xml:space="preserve">г. Самара</w:t>
      </w:r>
      <w:r>
        <w:rPr>
          <w:rFonts w:ascii="Times New Roman" w:hAnsi="Times New Roman" w:eastAsia="Times New Roman"/>
          <w:b/>
          <w:bCs/>
          <w:iCs/>
          <w:sz w:val="28"/>
          <w:szCs w:val="28"/>
        </w:rPr>
      </w:r>
      <w:r>
        <w:rPr>
          <w:rFonts w:ascii="Times New Roman" w:hAnsi="Times New Roman" w:eastAsia="Times New Roman"/>
          <w:b/>
          <w:bCs/>
          <w:iCs/>
          <w:sz w:val="28"/>
          <w:szCs w:val="28"/>
        </w:rPr>
      </w:r>
    </w:p>
    <w:p>
      <w:pPr>
        <w:jc w:val="center"/>
        <w:rPr>
          <w:rFonts w:ascii="Times New Roman" w:hAnsi="Times New Roman" w:eastAsia="Times New Roman"/>
          <w:b/>
          <w:bCs/>
          <w:iCs/>
          <w:sz w:val="28"/>
          <w:szCs w:val="28"/>
        </w:rPr>
      </w:pPr>
      <w:r>
        <w:rPr>
          <w:rFonts w:ascii="Times New Roman" w:hAnsi="Times New Roman" w:eastAsia="Times New Roman"/>
          <w:b/>
          <w:bCs/>
          <w:iCs/>
          <w:sz w:val="28"/>
          <w:szCs w:val="28"/>
        </w:rPr>
        <w:t xml:space="preserve">202</w:t>
      </w:r>
      <w:r>
        <w:rPr>
          <w:rFonts w:ascii="Times New Roman" w:hAnsi="Times New Roman" w:eastAsia="Times New Roman"/>
          <w:b/>
          <w:bCs/>
          <w:iCs/>
          <w:sz w:val="28"/>
          <w:szCs w:val="28"/>
        </w:rPr>
        <w:t xml:space="preserve">5</w:t>
      </w:r>
      <w:r>
        <w:rPr>
          <w:rFonts w:ascii="Times New Roman" w:hAnsi="Times New Roman" w:eastAsia="Times New Roman"/>
          <w:b/>
          <w:bCs/>
          <w:iCs/>
          <w:sz w:val="28"/>
          <w:szCs w:val="28"/>
        </w:rPr>
        <w:t xml:space="preserve"> год</w:t>
      </w:r>
      <w:r>
        <w:rPr>
          <w:rFonts w:ascii="Times New Roman" w:hAnsi="Times New Roman" w:eastAsia="Times New Roman"/>
          <w:b/>
          <w:bCs/>
          <w:iCs/>
          <w:sz w:val="28"/>
          <w:szCs w:val="28"/>
        </w:rPr>
      </w:r>
      <w:r>
        <w:rPr>
          <w:rFonts w:ascii="Times New Roman" w:hAnsi="Times New Roman" w:eastAsia="Times New Roman"/>
          <w:b/>
          <w:bCs/>
          <w:iCs/>
          <w:sz w:val="28"/>
          <w:szCs w:val="28"/>
        </w:rPr>
      </w:r>
    </w:p>
    <w:p>
      <w:pPr>
        <w:widowControl w:val="off"/>
        <w:spacing w:after="0" w:line="240" w:lineRule="auto"/>
        <w:ind w:left="720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Основные положения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widowControl w:val="off"/>
        <w:spacing w:after="0" w:line="240" w:lineRule="auto"/>
        <w:ind w:left="720" w:firstLine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spacing w:after="0" w:line="240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Настоящий доклад составлен в целях реализации пункта 4.3 паспорта ведомственного приоритетного проекта Федеральной службы по надзору в сфер</w:t>
      </w:r>
      <w:r>
        <w:rPr>
          <w:rFonts w:ascii="Times New Roman" w:hAnsi="Times New Roman"/>
          <w:sz w:val="28"/>
          <w:szCs w:val="28"/>
        </w:rPr>
        <w:t xml:space="preserve">е транспорта на основании Методических рекомендаций по организации и проведению публичных обсуждений результатов правоприменительной практики, Распоряжения руководителя Федеральной службы по надзору в сфере транспорта В.Ф. Басаргина от 30 марта 2017 года 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ВБ-112-р(фс) «О проведении публичного обсуждения результатов правоприменительной практики Федеральной службы по надзору в сфере транспорта».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ind w:left="-567"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Целями правоприменительной практики являются:</w:t>
      </w:r>
      <w:r>
        <w:rPr>
          <w:rFonts w:ascii="Times New Roman" w:hAnsi="Times New Roman"/>
          <w:sz w:val="28"/>
          <w:szCs w:val="28"/>
          <w:u w:val="single"/>
        </w:rPr>
      </w:r>
      <w:r>
        <w:rPr>
          <w:rFonts w:ascii="Times New Roman" w:hAnsi="Times New Roman"/>
          <w:sz w:val="28"/>
          <w:szCs w:val="28"/>
          <w:u w:val="single"/>
        </w:rPr>
      </w:r>
    </w:p>
    <w:p>
      <w:pPr>
        <w:pStyle w:val="931"/>
        <w:numPr>
          <w:numId w:val="26"/>
          <w:ilvl w:val="0"/>
        </w:numPr>
        <w:spacing w:after="0" w:line="240" w:lineRule="auto"/>
        <w:ind w:left="-567" w:firstLine="106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обеспечение единства практики применения органами государственного контроля (надзора), его подразделени</w:t>
      </w:r>
      <w:r>
        <w:rPr>
          <w:rFonts w:ascii="Times New Roman" w:hAnsi="Times New Roman"/>
          <w:sz w:val="28"/>
          <w:szCs w:val="28"/>
        </w:rPr>
        <w:t xml:space="preserve">ями и территориальными органами федеральных законов и иных нормативных правовых актов Российской Федерации, иных нормативных документов, обязательность применения которых установлена законодательством Российской Федерации (далее - обязательные требования);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1"/>
        <w:numPr>
          <w:numId w:val="26"/>
          <w:ilvl w:val="0"/>
        </w:numPr>
        <w:spacing w:after="0" w:line="240" w:lineRule="auto"/>
        <w:ind w:left="-567" w:firstLine="106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повышение результативности и эффективности контрольно</w:t>
      </w:r>
      <w:r>
        <w:rPr>
          <w:rFonts w:ascii="Times New Roman" w:hAnsi="Times New Roman"/>
          <w:sz w:val="28"/>
          <w:szCs w:val="28"/>
        </w:rPr>
        <w:t xml:space="preserve">й (</w:t>
      </w:r>
      <w:r>
        <w:rPr>
          <w:rFonts w:ascii="Times New Roman" w:hAnsi="Times New Roman"/>
          <w:sz w:val="28"/>
          <w:szCs w:val="28"/>
        </w:rPr>
        <w:t xml:space="preserve">надзорной</w:t>
      </w:r>
      <w:r>
        <w:rPr>
          <w:rFonts w:ascii="Times New Roman" w:hAnsi="Times New Roman"/>
          <w:sz w:val="28"/>
          <w:szCs w:val="28"/>
        </w:rPr>
        <w:t xml:space="preserve">)</w:t>
      </w:r>
      <w:r>
        <w:rPr>
          <w:rFonts w:ascii="Times New Roman" w:hAnsi="Times New Roman"/>
          <w:sz w:val="28"/>
          <w:szCs w:val="28"/>
        </w:rPr>
        <w:t xml:space="preserve"> деятельности.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ind w:left="-567"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Задачами анализа правоприменительной практики являются:</w:t>
      </w:r>
      <w:r>
        <w:rPr>
          <w:rFonts w:ascii="Times New Roman" w:hAnsi="Times New Roman"/>
          <w:sz w:val="28"/>
          <w:szCs w:val="28"/>
          <w:u w:val="single"/>
        </w:rPr>
      </w:r>
      <w:r>
        <w:rPr>
          <w:rFonts w:ascii="Times New Roman" w:hAnsi="Times New Roman"/>
          <w:sz w:val="28"/>
          <w:szCs w:val="28"/>
          <w:u w:val="single"/>
        </w:rPr>
      </w:r>
    </w:p>
    <w:p>
      <w:pPr>
        <w:pStyle w:val="931"/>
        <w:numPr>
          <w:numId w:val="27"/>
          <w:ilvl w:val="0"/>
        </w:numPr>
        <w:spacing w:after="0" w:line="240" w:lineRule="auto"/>
        <w:ind w:left="-567" w:firstLine="106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выявление проблемных вопросов применения органом государственного контроля (надзора), его подразделениями и территориальными органами обязательных требований;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1"/>
        <w:numPr>
          <w:numId w:val="27"/>
          <w:ilvl w:val="0"/>
        </w:numPr>
        <w:spacing w:after="0" w:line="240" w:lineRule="auto"/>
        <w:ind w:left="-567" w:firstLine="106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выявление избыточных контрольн</w:t>
      </w:r>
      <w:r>
        <w:rPr>
          <w:rFonts w:ascii="Times New Roman" w:hAnsi="Times New Roman"/>
          <w:sz w:val="28"/>
          <w:szCs w:val="28"/>
        </w:rPr>
        <w:t xml:space="preserve">ых (</w:t>
      </w:r>
      <w:r>
        <w:rPr>
          <w:rFonts w:ascii="Times New Roman" w:hAnsi="Times New Roman"/>
          <w:sz w:val="28"/>
          <w:szCs w:val="28"/>
        </w:rPr>
        <w:t xml:space="preserve">надзорных</w:t>
      </w:r>
      <w:r>
        <w:rPr>
          <w:rFonts w:ascii="Times New Roman" w:hAnsi="Times New Roman"/>
          <w:sz w:val="28"/>
          <w:szCs w:val="28"/>
        </w:rPr>
        <w:t xml:space="preserve">)</w:t>
      </w:r>
      <w:r>
        <w:rPr>
          <w:rFonts w:ascii="Times New Roman" w:hAnsi="Times New Roman"/>
          <w:sz w:val="28"/>
          <w:szCs w:val="28"/>
        </w:rPr>
        <w:t xml:space="preserve"> функций, подготовка и внесение предложений по их устранению;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1"/>
        <w:numPr>
          <w:numId w:val="27"/>
          <w:ilvl w:val="0"/>
        </w:numPr>
        <w:spacing w:after="0" w:line="240" w:lineRule="auto"/>
        <w:ind w:left="-567" w:firstLine="106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подготовка предложений по совершенствованию законодательства, выявление типичных нарушений обязательных требований и подготовка предложений по реализации профилактических мероприятий для их предупреждения.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Задачи и функции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spacing w:after="0" w:line="240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ind w:left="-567"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Задачами </w:t>
      </w:r>
      <w:r>
        <w:rPr>
          <w:rFonts w:ascii="Times New Roman" w:hAnsi="Times New Roman"/>
          <w:sz w:val="28"/>
          <w:szCs w:val="28"/>
          <w:u w:val="single"/>
        </w:rPr>
        <w:t xml:space="preserve">Межрегионально</w:t>
      </w:r>
      <w:r>
        <w:rPr>
          <w:rFonts w:ascii="Times New Roman" w:hAnsi="Times New Roman"/>
          <w:sz w:val="28"/>
          <w:szCs w:val="28"/>
          <w:u w:val="single"/>
        </w:rPr>
        <w:t xml:space="preserve">го</w:t>
      </w:r>
      <w:r>
        <w:rPr>
          <w:rFonts w:ascii="Times New Roman" w:hAnsi="Times New Roman"/>
          <w:sz w:val="28"/>
          <w:szCs w:val="28"/>
          <w:u w:val="single"/>
        </w:rPr>
        <w:t xml:space="preserve"> территориально</w:t>
      </w:r>
      <w:r>
        <w:rPr>
          <w:rFonts w:ascii="Times New Roman" w:hAnsi="Times New Roman"/>
          <w:sz w:val="28"/>
          <w:szCs w:val="28"/>
          <w:u w:val="single"/>
        </w:rPr>
        <w:t xml:space="preserve">го</w:t>
      </w:r>
      <w:r>
        <w:rPr>
          <w:rFonts w:ascii="Times New Roman" w:hAnsi="Times New Roman"/>
          <w:sz w:val="28"/>
          <w:szCs w:val="28"/>
          <w:u w:val="single"/>
        </w:rPr>
        <w:t xml:space="preserve"> управлени</w:t>
      </w:r>
      <w:r>
        <w:rPr>
          <w:rFonts w:ascii="Times New Roman" w:hAnsi="Times New Roman"/>
          <w:sz w:val="28"/>
          <w:szCs w:val="28"/>
          <w:u w:val="single"/>
        </w:rPr>
        <w:t xml:space="preserve">я</w:t>
      </w:r>
      <w:r>
        <w:rPr>
          <w:rFonts w:ascii="Times New Roman" w:hAnsi="Times New Roman"/>
          <w:sz w:val="28"/>
          <w:szCs w:val="28"/>
          <w:u w:val="single"/>
        </w:rPr>
        <w:t xml:space="preserve"> Федеральной службы по надзору в сфере транспорта по Приволжскому федеральному округу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 xml:space="preserve">(далее – Управление) при осуществлении ф</w:t>
      </w:r>
      <w:r>
        <w:rPr>
          <w:rFonts w:ascii="Times New Roman" w:hAnsi="Times New Roman"/>
          <w:sz w:val="28"/>
          <w:szCs w:val="28"/>
          <w:u w:val="single"/>
        </w:rPr>
        <w:t xml:space="preserve">едеральн</w:t>
      </w:r>
      <w:r>
        <w:rPr>
          <w:rFonts w:ascii="Times New Roman" w:hAnsi="Times New Roman"/>
          <w:sz w:val="28"/>
          <w:szCs w:val="28"/>
          <w:u w:val="single"/>
        </w:rPr>
        <w:t xml:space="preserve">ого</w:t>
      </w:r>
      <w:r>
        <w:rPr>
          <w:rFonts w:ascii="Times New Roman" w:hAnsi="Times New Roman"/>
          <w:sz w:val="28"/>
          <w:szCs w:val="28"/>
          <w:u w:val="single"/>
        </w:rPr>
        <w:t xml:space="preserve"> государственн</w:t>
      </w:r>
      <w:r>
        <w:rPr>
          <w:rFonts w:ascii="Times New Roman" w:hAnsi="Times New Roman"/>
          <w:sz w:val="28"/>
          <w:szCs w:val="28"/>
          <w:u w:val="single"/>
        </w:rPr>
        <w:t xml:space="preserve">ого</w:t>
      </w:r>
      <w:r>
        <w:rPr>
          <w:rFonts w:ascii="Times New Roman" w:hAnsi="Times New Roman"/>
          <w:sz w:val="28"/>
          <w:szCs w:val="28"/>
          <w:u w:val="single"/>
        </w:rPr>
        <w:t xml:space="preserve"> контрол</w:t>
      </w:r>
      <w:r>
        <w:rPr>
          <w:rFonts w:ascii="Times New Roman" w:hAnsi="Times New Roman"/>
          <w:sz w:val="28"/>
          <w:szCs w:val="28"/>
          <w:u w:val="single"/>
        </w:rPr>
        <w:t xml:space="preserve">я</w:t>
      </w:r>
      <w:r>
        <w:rPr>
          <w:rFonts w:ascii="Times New Roman" w:hAnsi="Times New Roman"/>
          <w:sz w:val="28"/>
          <w:szCs w:val="28"/>
          <w:u w:val="single"/>
        </w:rPr>
        <w:t xml:space="preserve"> (надзор</w:t>
      </w:r>
      <w:r>
        <w:rPr>
          <w:rFonts w:ascii="Times New Roman" w:hAnsi="Times New Roman"/>
          <w:sz w:val="28"/>
          <w:szCs w:val="28"/>
          <w:u w:val="single"/>
        </w:rPr>
        <w:t xml:space="preserve">а</w:t>
      </w:r>
      <w:r>
        <w:rPr>
          <w:rFonts w:ascii="Times New Roman" w:hAnsi="Times New Roman"/>
          <w:sz w:val="28"/>
          <w:szCs w:val="28"/>
          <w:u w:val="single"/>
        </w:rPr>
        <w:t xml:space="preserve">) в области железнодорожного транспорта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 xml:space="preserve">являются:</w:t>
      </w:r>
      <w:r>
        <w:rPr>
          <w:rFonts w:ascii="Times New Roman" w:hAnsi="Times New Roman"/>
          <w:sz w:val="28"/>
          <w:szCs w:val="28"/>
          <w:u w:val="single"/>
        </w:rPr>
      </w:r>
      <w:r>
        <w:rPr>
          <w:rFonts w:ascii="Times New Roman" w:hAnsi="Times New Roman"/>
          <w:sz w:val="28"/>
          <w:szCs w:val="28"/>
          <w:u w:val="single"/>
        </w:rPr>
      </w:r>
    </w:p>
    <w:p>
      <w:pPr>
        <w:pStyle w:val="931"/>
        <w:numPr>
          <w:numId w:val="28"/>
          <w:ilvl w:val="0"/>
        </w:numPr>
        <w:spacing w:after="0" w:line="240" w:lineRule="auto"/>
        <w:ind w:left="-567" w:firstLine="106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контроль (надзор) за соблюдением контролируемыми лицами, осуществляющими деятельность в сфере железнодорожного транспорта, обязательных требований, установленных техническими регламентами Таможен</w:t>
      </w:r>
      <w:r>
        <w:rPr>
          <w:rFonts w:ascii="Times New Roman" w:hAnsi="Times New Roman"/>
          <w:sz w:val="28"/>
          <w:szCs w:val="28"/>
        </w:rPr>
        <w:t xml:space="preserve">ного союза, федеральными законами и принимаемыми в соответствии с ними иными нормативными правовыми актами Российской Федерации, а также оценка исполнения решений, принятых по результатам профилактических и (или) контрольно-надзорных мероприятий в области: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1"/>
        <w:numPr>
          <w:numId w:val="28"/>
          <w:ilvl w:val="0"/>
        </w:numPr>
        <w:spacing w:after="0" w:line="240" w:lineRule="auto"/>
        <w:ind w:left="-567" w:firstLine="106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безопасности движения и эксплуатации железнодорожного транспорта;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1"/>
        <w:numPr>
          <w:numId w:val="28"/>
          <w:ilvl w:val="0"/>
        </w:numPr>
        <w:spacing w:after="0" w:line="240" w:lineRule="auto"/>
        <w:ind w:left="-567" w:firstLine="106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пожарной безопасности железнодорожного подвижного состава;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1"/>
        <w:numPr>
          <w:numId w:val="28"/>
          <w:ilvl w:val="0"/>
        </w:numPr>
        <w:spacing w:after="0" w:line="240" w:lineRule="auto"/>
        <w:ind w:left="-567" w:firstLine="106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обеспечения доступности для инвалидов объектов инфраструктуры железнодорожного транспорта общего пользования, железнодорожного подвижного состава и предоставляемых услуг;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1"/>
        <w:numPr>
          <w:numId w:val="28"/>
          <w:ilvl w:val="0"/>
        </w:numPr>
        <w:spacing w:after="0" w:line="240" w:lineRule="auto"/>
        <w:ind w:left="-567" w:firstLine="106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лицензирования отдельных видов деятельности на железнодорожном транспорте, в том числе проверки возможности выполнения соискателем лицензии и лицензиатом лицензионных требований;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1"/>
        <w:numPr>
          <w:numId w:val="28"/>
          <w:ilvl w:val="0"/>
        </w:numPr>
        <w:spacing w:after="0" w:line="240" w:lineRule="auto"/>
        <w:ind w:left="-567" w:firstLine="106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соблюдения требований технических регламентов Таможенного союза к продукции железнодорожного назначения;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1"/>
        <w:numPr>
          <w:numId w:val="28"/>
          <w:ilvl w:val="0"/>
        </w:numPr>
        <w:spacing w:after="0" w:line="240" w:lineRule="auto"/>
        <w:ind w:left="-567" w:firstLine="106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соответствия установленным требованиям функциональных подсистем единой государственной системы предупреждения и ликвидации чрезвычайных ситуаций в сфере железнодорожного транспорта;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1"/>
        <w:numPr>
          <w:numId w:val="28"/>
          <w:ilvl w:val="0"/>
        </w:numPr>
        <w:spacing w:after="0" w:line="240" w:lineRule="auto"/>
        <w:ind w:left="-567" w:firstLine="106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исполнения перевозчиком обязанности страховать свою гражданскую ответственность за причинение вреда жизни, здоровью, имуществу пассажиров при перевозках;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1"/>
        <w:numPr>
          <w:numId w:val="28"/>
          <w:ilvl w:val="0"/>
        </w:numPr>
        <w:spacing w:after="0" w:line="240" w:lineRule="auto"/>
        <w:ind w:left="-567" w:firstLine="106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организация экзаменов и вы</w:t>
      </w:r>
      <w:r>
        <w:rPr>
          <w:rFonts w:ascii="Times New Roman" w:hAnsi="Times New Roman"/>
          <w:sz w:val="28"/>
          <w:szCs w:val="28"/>
        </w:rPr>
        <w:t xml:space="preserve">дача по результатам их успешной сдачи свидетельств на право на управления курсирующими по железнодорожным путям локомотивам, мотор-вагонным подвижным составом и (или) специальным самоходным подвижным составом, а также ведение реестра выданных свидетельств.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1"/>
        <w:numPr>
          <w:numId w:val="35"/>
          <w:ilvl w:val="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соблюдение требований по обеспечению транспортной безопасности.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ind w:left="-567"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</w:r>
      <w:r>
        <w:rPr>
          <w:rFonts w:ascii="Times New Roman" w:hAnsi="Times New Roman"/>
          <w:b/>
          <w:sz w:val="28"/>
          <w:szCs w:val="28"/>
          <w:u w:val="single"/>
        </w:rPr>
      </w:r>
      <w:r>
        <w:rPr>
          <w:rFonts w:ascii="Times New Roman" w:hAnsi="Times New Roman"/>
          <w:b/>
          <w:sz w:val="28"/>
          <w:szCs w:val="28"/>
          <w:u w:val="single"/>
        </w:rPr>
      </w:r>
    </w:p>
    <w:p>
      <w:pPr>
        <w:spacing w:after="0" w:line="240" w:lineRule="auto"/>
        <w:ind w:left="-567"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Контрольная (надзорная) деятельность.</w:t>
      </w:r>
      <w:r>
        <w:rPr>
          <w:rFonts w:ascii="Times New Roman" w:hAnsi="Times New Roman"/>
          <w:b/>
          <w:sz w:val="28"/>
          <w:szCs w:val="28"/>
          <w:u w:val="single"/>
        </w:rPr>
      </w:r>
      <w:r>
        <w:rPr>
          <w:rFonts w:ascii="Times New Roman" w:hAnsi="Times New Roman"/>
          <w:b/>
          <w:sz w:val="28"/>
          <w:szCs w:val="28"/>
          <w:u w:val="single"/>
        </w:rPr>
      </w:r>
    </w:p>
    <w:p>
      <w:pPr>
        <w:spacing w:after="0" w:line="240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требованиями ст. 21 Федерального</w:t>
      </w:r>
      <w:r>
        <w:rPr>
          <w:rFonts w:ascii="Times New Roman" w:hAnsi="Times New Roman"/>
          <w:sz w:val="28"/>
          <w:szCs w:val="28"/>
        </w:rPr>
        <w:t xml:space="preserve"> закона от 31.07.2020 № 248-ФЗ «</w:t>
      </w:r>
      <w:r>
        <w:rPr>
          <w:rFonts w:ascii="Times New Roman" w:hAnsi="Times New Roman"/>
          <w:sz w:val="28"/>
          <w:szCs w:val="28"/>
        </w:rPr>
        <w:t xml:space="preserve">О государственном контроле (надзоре) и муниципальном контроле в Российской Федер</w:t>
      </w:r>
      <w:r>
        <w:rPr>
          <w:rFonts w:ascii="Times New Roman" w:hAnsi="Times New Roman"/>
          <w:sz w:val="28"/>
          <w:szCs w:val="28"/>
        </w:rPr>
        <w:t xml:space="preserve">ации» (далее – Федеральный закон № 248) </w:t>
      </w:r>
      <w:r>
        <w:rPr>
          <w:rFonts w:ascii="Times New Roman" w:hAnsi="Times New Roman"/>
          <w:sz w:val="28"/>
          <w:szCs w:val="28"/>
        </w:rPr>
        <w:t xml:space="preserve">федеральный государственный контроль (надзор) в области железнодорожного транспорта осуществляется на осно</w:t>
      </w:r>
      <w:r>
        <w:rPr>
          <w:rFonts w:ascii="Times New Roman" w:hAnsi="Times New Roman"/>
          <w:sz w:val="28"/>
          <w:szCs w:val="28"/>
        </w:rPr>
        <w:t xml:space="preserve">ве управления рисками причинения вреда (ущерба). В зависимости от риска причинения вреда (ущерба) охраняемым законом ценностям определяется выбор профилактических мероприятий и контрольных (надзорных) мероприятий, их содержание, интенсивность и результаты.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Управлением </w:t>
      </w:r>
      <w:r>
        <w:rPr>
          <w:rFonts w:ascii="Times New Roman" w:hAnsi="Times New Roman"/>
          <w:sz w:val="28"/>
          <w:szCs w:val="28"/>
        </w:rPr>
        <w:t xml:space="preserve">на постоянной основе ведется </w:t>
      </w:r>
      <w:r>
        <w:rPr>
          <w:rFonts w:ascii="Times New Roman" w:hAnsi="Times New Roman"/>
          <w:sz w:val="28"/>
          <w:szCs w:val="28"/>
        </w:rPr>
        <w:t xml:space="preserve">работа по </w:t>
      </w:r>
      <w:r>
        <w:rPr>
          <w:rFonts w:ascii="Times New Roman" w:hAnsi="Times New Roman"/>
          <w:sz w:val="28"/>
          <w:szCs w:val="28"/>
        </w:rPr>
        <w:t xml:space="preserve">отнесению объектов контроля к одной из категорий риска причинения вреда (ущерба)</w:t>
      </w:r>
      <w:r>
        <w:rPr>
          <w:rFonts w:ascii="Times New Roman" w:hAnsi="Times New Roman"/>
          <w:sz w:val="28"/>
          <w:szCs w:val="28"/>
        </w:rPr>
        <w:t xml:space="preserve">, в соответствии с Положением</w:t>
      </w:r>
      <w:r>
        <w:rPr>
          <w:rFonts w:ascii="Times New Roman" w:hAnsi="Times New Roman"/>
          <w:sz w:val="28"/>
          <w:szCs w:val="28"/>
        </w:rPr>
        <w:t xml:space="preserve"> о федеральном государственном контроле (надзоре) в обла</w:t>
      </w:r>
      <w:r>
        <w:rPr>
          <w:rFonts w:ascii="Times New Roman" w:hAnsi="Times New Roman"/>
          <w:sz w:val="28"/>
          <w:szCs w:val="28"/>
        </w:rPr>
        <w:t xml:space="preserve">сти железнодорожного транспорта», утвержденным </w:t>
      </w:r>
      <w:r>
        <w:rPr>
          <w:rFonts w:ascii="Times New Roman" w:hAnsi="Times New Roman"/>
          <w:sz w:val="28"/>
          <w:szCs w:val="28"/>
        </w:rPr>
        <w:t xml:space="preserve">Постановление</w:t>
      </w:r>
      <w:r>
        <w:rPr>
          <w:rFonts w:ascii="Times New Roman" w:hAnsi="Times New Roman"/>
          <w:sz w:val="28"/>
          <w:szCs w:val="28"/>
        </w:rPr>
        <w:t xml:space="preserve">м</w:t>
      </w:r>
      <w:r>
        <w:rPr>
          <w:rFonts w:ascii="Times New Roman" w:hAnsi="Times New Roman"/>
          <w:sz w:val="28"/>
          <w:szCs w:val="28"/>
        </w:rPr>
        <w:t xml:space="preserve"> Правительства РФ от 25.06.2021 № 991 </w:t>
      </w:r>
      <w:r>
        <w:rPr>
          <w:rFonts w:ascii="Times New Roman" w:hAnsi="Times New Roman"/>
          <w:sz w:val="28"/>
          <w:szCs w:val="28"/>
        </w:rPr>
        <w:t xml:space="preserve">(далее – Положение).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ind w:left="-567"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Для размещения сведений об объектах контроля в открытом доступе сети Интернет посредством системы ЕРВК </w:t>
      </w:r>
      <w:r>
        <w:rPr>
          <w:rFonts w:ascii="Times New Roman" w:hAnsi="Times New Roman"/>
          <w:sz w:val="28"/>
          <w:szCs w:val="28"/>
        </w:rPr>
        <w:t xml:space="preserve">нами</w:t>
      </w:r>
      <w:r>
        <w:rPr>
          <w:rFonts w:ascii="Times New Roman" w:hAnsi="Times New Roman"/>
          <w:sz w:val="28"/>
          <w:szCs w:val="28"/>
        </w:rPr>
        <w:t xml:space="preserve"> сформирован реестр объектов контроля,  </w:t>
      </w:r>
      <w:r>
        <w:rPr>
          <w:rFonts w:ascii="Times New Roman" w:hAnsi="Times New Roman"/>
          <w:sz w:val="28"/>
          <w:szCs w:val="28"/>
        </w:rPr>
        <w:t xml:space="preserve">теперь их 6: чрезвычайно высокий, высоки</w:t>
      </w:r>
      <w:r>
        <w:rPr>
          <w:rFonts w:ascii="Times New Roman" w:hAnsi="Times New Roman"/>
          <w:sz w:val="28"/>
          <w:szCs w:val="28"/>
        </w:rPr>
        <w:t xml:space="preserve">й</w:t>
      </w:r>
      <w:r>
        <w:rPr>
          <w:rFonts w:ascii="Times New Roman" w:hAnsi="Times New Roman"/>
          <w:sz w:val="28"/>
          <w:szCs w:val="28"/>
        </w:rPr>
        <w:t xml:space="preserve">, значительный, средний, умеренный и низкий (</w:t>
      </w:r>
      <w:r>
        <w:rPr>
          <w:rFonts w:ascii="Times New Roman" w:hAnsi="Times New Roman"/>
          <w:sz w:val="28"/>
          <w:szCs w:val="28"/>
        </w:rPr>
        <w:t xml:space="preserve">из них </w:t>
      </w:r>
      <w:r>
        <w:rPr>
          <w:rFonts w:ascii="Times New Roman" w:hAnsi="Times New Roman"/>
          <w:sz w:val="28"/>
          <w:szCs w:val="28"/>
        </w:rPr>
        <w:t xml:space="preserve">40</w:t>
      </w:r>
      <w:r>
        <w:rPr>
          <w:rFonts w:ascii="Times New Roman" w:hAnsi="Times New Roman"/>
          <w:sz w:val="28"/>
          <w:szCs w:val="28"/>
        </w:rPr>
        <w:t xml:space="preserve"> – высокого, </w:t>
      </w:r>
      <w:r>
        <w:rPr>
          <w:rFonts w:ascii="Times New Roman" w:hAnsi="Times New Roman"/>
          <w:sz w:val="28"/>
          <w:szCs w:val="28"/>
        </w:rPr>
        <w:t xml:space="preserve">161</w:t>
      </w:r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 xml:space="preserve">среднего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3982– умеренного, 7 – низкого</w:t>
      </w:r>
      <w:r>
        <w:rPr>
          <w:rFonts w:ascii="Times New Roman" w:hAnsi="Times New Roman"/>
          <w:sz w:val="28"/>
          <w:szCs w:val="28"/>
        </w:rPr>
        <w:t xml:space="preserve">).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spacing w:after="0" w:line="240" w:lineRule="auto"/>
        <w:ind w:left="-567" w:righ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Проведение плановых контрольных (надзорных) мероприятий в отношении объектов контроля контролируемых лиц проводятся в зависимости от присвоенной их деятельности категории риска со следующей периодичностью: 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ind w:left="-567" w:righ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 выездная проверка в отношении объектов контроля, отнесенных к катег</w:t>
      </w:r>
      <w:r>
        <w:rPr>
          <w:rFonts w:ascii="Times New Roman" w:hAnsi="Times New Roman"/>
          <w:sz w:val="28"/>
          <w:szCs w:val="28"/>
        </w:rPr>
        <w:t xml:space="preserve">ории чрезвычайно высокого риска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–</w:t>
      </w:r>
      <w:r>
        <w:rPr>
          <w:rFonts w:ascii="Times New Roman" w:hAnsi="Times New Roman"/>
          <w:sz w:val="28"/>
          <w:szCs w:val="28"/>
        </w:rPr>
        <w:t xml:space="preserve"> один раз в год; 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ind w:left="-567" w:righ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документарная проверка или выездная проверка в отношении объектов контроля, отнесе</w:t>
      </w:r>
      <w:r>
        <w:rPr>
          <w:rFonts w:ascii="Times New Roman" w:hAnsi="Times New Roman"/>
          <w:sz w:val="28"/>
          <w:szCs w:val="28"/>
        </w:rPr>
        <w:t xml:space="preserve">нных к категории высокого риска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–</w:t>
      </w:r>
      <w:r>
        <w:rPr>
          <w:rFonts w:ascii="Times New Roman" w:hAnsi="Times New Roman"/>
          <w:sz w:val="28"/>
          <w:szCs w:val="28"/>
        </w:rPr>
        <w:t xml:space="preserve"> один раз в 2 года; 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ind w:left="-567" w:righ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документарная проверка или выездная проверка в отношении объектов контроля, отнесенных </w:t>
      </w:r>
      <w:r>
        <w:rPr>
          <w:rFonts w:ascii="Times New Roman" w:hAnsi="Times New Roman"/>
          <w:sz w:val="28"/>
          <w:szCs w:val="28"/>
        </w:rPr>
        <w:t xml:space="preserve">к категории значительного риска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–</w:t>
      </w:r>
      <w:r>
        <w:rPr>
          <w:rFonts w:ascii="Times New Roman" w:hAnsi="Times New Roman"/>
          <w:sz w:val="28"/>
          <w:szCs w:val="28"/>
        </w:rPr>
        <w:t xml:space="preserve"> один раз в 3 года; 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ind w:left="-567" w:righ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инспекционный визит в отношении объектов контроля, отнесе</w:t>
      </w:r>
      <w:r>
        <w:rPr>
          <w:rFonts w:ascii="Times New Roman" w:hAnsi="Times New Roman"/>
          <w:sz w:val="28"/>
          <w:szCs w:val="28"/>
        </w:rPr>
        <w:t xml:space="preserve">нных к категории среднего риска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–</w:t>
      </w:r>
      <w:r>
        <w:rPr>
          <w:rFonts w:ascii="Times New Roman" w:hAnsi="Times New Roman"/>
          <w:sz w:val="28"/>
          <w:szCs w:val="28"/>
        </w:rPr>
        <w:t xml:space="preserve"> один раз в 3 года; 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ind w:left="-567" w:righ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д) инспекционный визит в отношении объектов контроля, отнесенн</w:t>
      </w:r>
      <w:r>
        <w:rPr>
          <w:rFonts w:ascii="Times New Roman" w:hAnsi="Times New Roman"/>
          <w:sz w:val="28"/>
          <w:szCs w:val="28"/>
        </w:rPr>
        <w:t xml:space="preserve">ых к категории умеренного риска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–</w:t>
      </w:r>
      <w:r>
        <w:rPr>
          <w:rFonts w:ascii="Times New Roman" w:hAnsi="Times New Roman"/>
          <w:sz w:val="28"/>
          <w:szCs w:val="28"/>
        </w:rPr>
        <w:t xml:space="preserve"> один раз в 5 лет. 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ind w:left="-567" w:righ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отношении объектов контроля, отнесенных к категории низкого риска, плановые контрольные (надзорные) мероприятия не проводятся. 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ind w:left="-567" w:righ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Периодичность проведения контрольных (надзорных) мероприятий изменяется в случае изменения ранее присвоенной объекту контроля категории риска причинения вреда (ущерба). 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 что, если на железнодорожных путях предприятия допущены нарушения безопасности движения, при которых </w:t>
      </w:r>
      <w:r>
        <w:rPr>
          <w:rFonts w:ascii="Times New Roman" w:hAnsi="Times New Roman"/>
          <w:sz w:val="28"/>
          <w:szCs w:val="28"/>
        </w:rPr>
        <w:t xml:space="preserve">поврежде</w:t>
      </w:r>
      <w:r>
        <w:rPr>
          <w:rFonts w:ascii="Times New Roman" w:hAnsi="Times New Roman"/>
          <w:sz w:val="28"/>
          <w:szCs w:val="28"/>
        </w:rPr>
        <w:t xml:space="preserve">н</w:t>
      </w:r>
      <w:r>
        <w:rPr>
          <w:rFonts w:ascii="Times New Roman" w:hAnsi="Times New Roman"/>
          <w:sz w:val="28"/>
          <w:szCs w:val="28"/>
        </w:rPr>
        <w:t xml:space="preserve"> железнодорожн</w:t>
      </w:r>
      <w:r>
        <w:rPr>
          <w:rFonts w:ascii="Times New Roman" w:hAnsi="Times New Roman"/>
          <w:sz w:val="28"/>
          <w:szCs w:val="28"/>
        </w:rPr>
        <w:t xml:space="preserve">ый</w:t>
      </w:r>
      <w:r>
        <w:rPr>
          <w:rFonts w:ascii="Times New Roman" w:hAnsi="Times New Roman"/>
          <w:sz w:val="28"/>
          <w:szCs w:val="28"/>
        </w:rPr>
        <w:t xml:space="preserve"> подвижно</w:t>
      </w:r>
      <w:r>
        <w:rPr>
          <w:rFonts w:ascii="Times New Roman" w:hAnsi="Times New Roman"/>
          <w:sz w:val="28"/>
          <w:szCs w:val="28"/>
        </w:rPr>
        <w:t xml:space="preserve">й состав, </w:t>
      </w:r>
      <w:r>
        <w:rPr>
          <w:rFonts w:ascii="Times New Roman" w:hAnsi="Times New Roman"/>
          <w:sz w:val="28"/>
          <w:szCs w:val="28"/>
        </w:rPr>
        <w:t xml:space="preserve">повреждены объекты инфраструктуры железнодорожного транспорта общего пользования, повреждены железнодорожные пути необщего пользов</w:t>
      </w:r>
      <w:r>
        <w:rPr>
          <w:rFonts w:ascii="Times New Roman" w:hAnsi="Times New Roman"/>
          <w:sz w:val="28"/>
          <w:szCs w:val="28"/>
        </w:rPr>
        <w:t xml:space="preserve">ания, категория риска меняется </w:t>
      </w:r>
      <w:r>
        <w:rPr>
          <w:rFonts w:ascii="Times New Roman" w:hAnsi="Times New Roman"/>
          <w:sz w:val="28"/>
          <w:szCs w:val="28"/>
        </w:rPr>
        <w:t xml:space="preserve">соответственно тяжести последствий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отношении объектов контроля, отнесенных к категории низкого риска, плановые контрольные (надзорные) мероприятия не проводятся. 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ind w:left="0" w:firstLine="0"/>
        <w:jc w:val="left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highlight w:val="none"/>
          <w:u w:val="single"/>
        </w:rPr>
      </w:r>
      <w:r>
        <w:rPr>
          <w:rFonts w:ascii="Times New Roman" w:hAnsi="Times New Roman"/>
          <w:b/>
          <w:bCs/>
          <w:sz w:val="28"/>
          <w:szCs w:val="28"/>
          <w:u w:val="single"/>
        </w:rPr>
      </w:r>
      <w:r>
        <w:rPr>
          <w:rFonts w:ascii="Times New Roman" w:hAnsi="Times New Roman"/>
          <w:b/>
          <w:bCs/>
          <w:sz w:val="28"/>
          <w:szCs w:val="28"/>
          <w:u w:val="single"/>
        </w:rPr>
      </w:r>
    </w:p>
    <w:p>
      <w:pPr>
        <w:spacing w:after="0" w:line="240" w:lineRule="auto"/>
        <w:ind w:left="-567" w:firstLine="709"/>
        <w:jc w:val="center"/>
        <w:rPr>
          <w:rFonts w:ascii="Times New Roman" w:hAnsi="Times New Roman"/>
          <w:b/>
          <w:bCs/>
          <w:sz w:val="28"/>
          <w:szCs w:val="28"/>
          <w:highlight w:val="none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Расследование допущенных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нарушений безопасности движения</w:t>
      </w:r>
      <w:r>
        <w:rPr>
          <w:rFonts w:ascii="Times New Roman" w:hAnsi="Times New Roman"/>
          <w:b/>
          <w:bCs/>
          <w:sz w:val="28"/>
          <w:szCs w:val="28"/>
          <w:highlight w:val="none"/>
          <w:u w:val="single"/>
        </w:rPr>
      </w:r>
      <w:r>
        <w:rPr>
          <w:rFonts w:ascii="Times New Roman" w:hAnsi="Times New Roman"/>
          <w:b/>
          <w:bCs/>
          <w:sz w:val="28"/>
          <w:szCs w:val="28"/>
          <w:highlight w:val="none"/>
          <w:u w:val="singl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195"/>
        <w:ind w:left="-567" w:right="0" w:firstLine="708"/>
        <w:jc w:val="both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За 11 месяцев на территории, поднадзорной МТУ Ространснадзора по ПФО аварий и крушений не допущено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. </w:t>
      </w:r>
      <w:r>
        <w:rPr>
          <w:rFonts w:ascii="Arial" w:hAnsi="Arial" w:eastAsia="Arial" w:cs="Arial"/>
          <w:color w:val="2c2d2e"/>
          <w:sz w:val="23"/>
        </w:rPr>
        <w:t xml:space="preserve">  </w:t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themeColor="background1" w:fill="ffffff" w:themeFill="background1"/>
        <w:spacing w:after="195"/>
        <w:ind w:left="-567" w:right="0" w:firstLine="1275"/>
        <w:jc w:val="both"/>
        <w:rPr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опущено 27 схода железнодорожного подвижного состава, 4 столкновения железнодорожного подвижного состава с другим железнодорожным подвижным составом, 182  иных событий, связанных с нарушением правил безопасности движения и эксплуатации железнодорожного тра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нспорта. МТУ Ространснадзора по ПФО проведено 21 расследования событий, связанных с нарушением правил безопасности движения, из них:</w:t>
      </w:r>
      <w:r>
        <w:rPr>
          <w:highlight w:val="white"/>
        </w:rPr>
      </w:r>
      <w:r>
        <w:rPr>
          <w:highlight w:val="white"/>
        </w:rPr>
      </w:r>
    </w:p>
    <w:p>
      <w:pPr>
        <w:pStyle w:val="931"/>
        <w:numPr>
          <w:numId w:val="48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themeColor="background1" w:fill="ffffff" w:themeFill="background1"/>
        <w:spacing w:after="195"/>
        <w:ind w:left="-567" w:right="0" w:firstLine="1275"/>
        <w:jc w:val="both"/>
        <w:rPr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19 расследований по пункту 7 Положения – наличие особого мнения одного из членов комиссии,</w:t>
      </w:r>
      <w:r>
        <w:rPr>
          <w:highlight w:val="white"/>
        </w:rPr>
      </w:r>
      <w:r>
        <w:rPr>
          <w:highlight w:val="white"/>
        </w:rPr>
      </w:r>
    </w:p>
    <w:p>
      <w:pPr>
        <w:pStyle w:val="931"/>
        <w:numPr>
          <w:numId w:val="48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themeColor="background1" w:fill="ffffff" w:themeFill="background1"/>
        <w:spacing w:after="195"/>
        <w:ind w:left="-567" w:right="0" w:firstLine="1275"/>
        <w:jc w:val="both"/>
        <w:rPr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2 случая столкновения железнодорожного подвижного состава с транспортным средством на железнодорожном переезде, в результате которого погибли пассажиры транспортного средства.</w:t>
      </w:r>
      <w:r>
        <w:rPr>
          <w:highlight w:val="white"/>
        </w:rPr>
      </w:r>
      <w:r>
        <w:rPr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195"/>
        <w:ind w:left="-567" w:right="0" w:firstLine="1275"/>
        <w:jc w:val="both"/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По всем транспортным происшествиям и событиям, расследуемым Управлением, сформированы материалы расследования в полном объёме.</w:t>
      </w:r>
      <w:r>
        <w:rPr>
          <w:highlight w:val="white"/>
        </w:rPr>
      </w:r>
    </w:p>
    <w:p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highlight w:val="white"/>
          <w:u w:val="single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highlight w:val="white"/>
          <w:u w:val="single"/>
        </w:rPr>
        <w:t xml:space="preserve">Аварийность на железнодорожных переездах общего пользования</w:t>
      </w:r>
      <w:r>
        <w:rPr>
          <w:rFonts w:ascii="Times New Roman" w:hAnsi="Times New Roman"/>
          <w:b/>
          <w:color w:val="000000" w:themeColor="text1"/>
          <w:sz w:val="28"/>
          <w:szCs w:val="28"/>
          <w:highlight w:val="white"/>
          <w:u w:val="single"/>
        </w:rPr>
      </w:r>
      <w:r>
        <w:rPr>
          <w:rFonts w:ascii="Times New Roman" w:hAnsi="Times New Roman"/>
          <w:b/>
          <w:color w:val="000000" w:themeColor="text1"/>
          <w:sz w:val="28"/>
          <w:szCs w:val="28"/>
          <w:highlight w:val="white"/>
          <w:u w:val="singl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suppressLineNumbers w:val="0"/>
        <w:spacing w:after="0" w:afterAutospacing="0" w:line="340" w:lineRule="exact"/>
        <w:ind w:left="-567" w:right="0" w:firstLine="567"/>
        <w:jc w:val="both"/>
        <w:rPr>
          <w:rFonts w:ascii="Times New Roman" w:hAnsi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Одним из важных вопросов остается аварийность на железнодорожных переездах.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</w:p>
    <w:p>
      <w:pPr>
        <w:suppressLineNumbers w:val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before="0" w:after="0" w:afterAutospacing="0" w:line="340" w:lineRule="exact"/>
        <w:ind w:left="-567" w:right="0" w:firstLine="567"/>
        <w:jc w:val="both"/>
        <w:rPr>
          <w:rFonts w:ascii="Times New Roman" w:hAnsi="Times New Roman" w:cs="Times New Roman"/>
          <w:color w:val="1f1f24"/>
          <w:sz w:val="28"/>
          <w:szCs w:val="28"/>
        </w:rPr>
      </w:pPr>
      <w:r>
        <w:rPr>
          <w:rFonts w:ascii="Times New Roman" w:hAnsi="Times New Roman" w:eastAsia="Times New Roman" w:cs="Times New Roman"/>
          <w:color w:val="1f1f24"/>
          <w:sz w:val="28"/>
          <w:szCs w:val="28"/>
        </w:rPr>
        <w:t xml:space="preserve">По итогам 11 месяцев 2025 года на переездах Горьковской и Куйбышевской железных дорогах достигнуто снижение</w:t>
      </w:r>
      <w:r>
        <w:rPr>
          <w:rFonts w:ascii="Times New Roman" w:hAnsi="Times New Roman" w:eastAsia="Times New Roman" w:cs="Times New Roman"/>
          <w:color w:val="1f1f24"/>
          <w:sz w:val="28"/>
          <w:szCs w:val="28"/>
        </w:rPr>
        <w:t xml:space="preserve"> количества ДТП. </w:t>
      </w:r>
      <w:r>
        <w:rPr>
          <w:rFonts w:ascii="Times New Roman" w:hAnsi="Times New Roman" w:cs="Times New Roman"/>
          <w:color w:val="1f1f24"/>
          <w:sz w:val="28"/>
          <w:szCs w:val="28"/>
        </w:rPr>
      </w:r>
      <w:r>
        <w:rPr>
          <w:rFonts w:ascii="Times New Roman" w:hAnsi="Times New Roman" w:cs="Times New Roman"/>
          <w:color w:val="1f1f24"/>
          <w:sz w:val="28"/>
          <w:szCs w:val="28"/>
        </w:rPr>
      </w:r>
    </w:p>
    <w:p>
      <w:pPr>
        <w:suppressLineNumbers w:val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before="0" w:after="0" w:afterAutospacing="0" w:line="340" w:lineRule="exact"/>
        <w:ind w:left="-567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1f1f24"/>
          <w:sz w:val="28"/>
          <w:szCs w:val="28"/>
        </w:rPr>
        <w:t xml:space="preserve">С января по ноябрь зафиксировано 20 Д</w:t>
      </w:r>
      <w:r>
        <w:rPr>
          <w:rFonts w:ascii="Times New Roman" w:hAnsi="Times New Roman" w:eastAsia="Times New Roman" w:cs="Times New Roman"/>
          <w:color w:val="1f1f24"/>
          <w:sz w:val="28"/>
          <w:szCs w:val="28"/>
          <w:highlight w:val="white"/>
        </w:rPr>
        <w:t xml:space="preserve">ТП, в кот</w:t>
      </w:r>
      <w:r>
        <w:rPr>
          <w:rFonts w:ascii="Times New Roman" w:hAnsi="Times New Roman" w:eastAsia="Times New Roman" w:cs="Times New Roman"/>
          <w:color w:val="1f1f24"/>
          <w:sz w:val="28"/>
          <w:szCs w:val="28"/>
          <w:highlight w:val="white"/>
        </w:rPr>
        <w:t xml:space="preserve">орых </w:t>
      </w:r>
      <w:r>
        <w:rPr>
          <w:rFonts w:ascii="Times New Roman" w:hAnsi="Times New Roman" w:eastAsia="Times New Roman" w:cs="Times New Roman"/>
          <w:color w:val="1f1f24"/>
          <w:sz w:val="28"/>
          <w:szCs w:val="28"/>
          <w:highlight w:val="white"/>
        </w:rPr>
        <w:t xml:space="preserve">пострадали 3 человека</w:t>
      </w:r>
      <w:r>
        <w:rPr>
          <w:rFonts w:ascii="Times New Roman" w:hAnsi="Times New Roman" w:eastAsia="Times New Roman" w:cs="Times New Roman"/>
          <w:color w:val="1f1f24"/>
          <w:sz w:val="28"/>
          <w:szCs w:val="28"/>
          <w:highlight w:val="white"/>
        </w:rPr>
        <w:t xml:space="preserve">. Для сравнения за 11 месяцев 2024 года произошло 24 ДТП (18 на </w:t>
      </w:r>
      <w:r>
        <w:rPr>
          <w:rFonts w:ascii="Times New Roman" w:hAnsi="Times New Roman" w:eastAsia="Times New Roman" w:cs="Times New Roman"/>
          <w:color w:val="1f1f24"/>
          <w:sz w:val="28"/>
          <w:szCs w:val="28"/>
        </w:rPr>
        <w:t xml:space="preserve">Горьковской и 6 на Куйбышевской дорогах), в них пострадали 22 человека, 10 из них получили травмы, несовместимые с жизнью, трое пострадавших дети до 16 лет.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uppressLineNumbers w:val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before="0" w:after="0" w:afterAutospacing="0" w:line="340" w:lineRule="exact"/>
        <w:ind w:left="-567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1f1f24"/>
          <w:sz w:val="28"/>
          <w:szCs w:val="28"/>
        </w:rPr>
        <w:t xml:space="preserve">Причины происшествий – грубые нарушения правил дорожного движения водителями транспортных средств, когда автомобилисты пытались пересечь железнодорожные пути под запрещающие показания сигнализации, игнорируя требования дорожных знаков.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uppressLineNumbers w:val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before="0" w:after="0" w:afterAutospacing="0" w:line="340" w:lineRule="exact"/>
        <w:ind w:left="-567" w:right="0" w:firstLine="567"/>
        <w:jc w:val="both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1f1f24"/>
          <w:sz w:val="28"/>
          <w:szCs w:val="28"/>
          <w:highlight w:val="white"/>
        </w:rPr>
        <w:t xml:space="preserve">Особую обеспокоенность вызывают ДТП с пассажирскими поездами. Так, 7 октября 2025 года  на регулируемом обслуживаемом железнодорожном переезде  станции Свияжск Горьковской железной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допущено столкновение поезда № 134 Санкт-Петербург – Казань (11 вагонов, населённость 203 пассажира) с грузовым автомобилем (КАМАЗ, груженный песком). П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 предварительной информации отказали тормоза у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грузового автомобиля , что послужило выездом на переезд.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результате ДТП пострадавших среди пассажиров, поездной бригады нет.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suppressLineNumbers w:val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before="0" w:after="0" w:afterAutospacing="0" w:line="340" w:lineRule="exact"/>
        <w:ind w:left="-567" w:right="0" w:firstLine="567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Также в 2025 году допущено 3 ДТП вне переезда (2 на Горьковской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и 1 на Куйбышевской), пострадало 5 человек, из них 2е несовершеннолетних.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suppressLineNumbers w:val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before="0" w:after="0" w:afterAutospacing="0" w:line="340" w:lineRule="exact"/>
        <w:ind w:left="-567" w:right="0" w:firstLine="567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Одни из последних случаев ДТП.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suppressLineNumbers w:val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before="0" w:after="0" w:afterAutospacing="0" w:line="340" w:lineRule="exact"/>
        <w:ind w:left="-567" w:right="0" w:firstLine="567"/>
        <w:jc w:val="both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10.11.2025.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на Куйбышевской ж.д., Самарский регион перегон Старосемейкино - Водинская. Н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а регулируемом  переезде 170 км пикет 1 без дежурного работника при скорости следования поезда 38 км/час, допущено столкновение с легковой автомашиной марки ВАЗ-2114.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результате допущенного ДТП автомобиль зажат под высокой посадочной платформой «Радиоцентр» из-за допущенного частичного сдвига фундаментного блока посадочной платформы с последующим падением двух пролётов на автомобиль. Водитель ТС скончался на месте.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Составлен акт совместно с сотрудниками ГИБДД, замечаний к содержанию проезжей части, автоматиче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ской сигнализации и освещению проезжей части не имеют, претензий к содержанию инфраструктуры находящейся на балансе ОАО «РЖД» нет.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Причина - нарушение ПДД водителем транспортного средства.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suppressLineNumbers w:val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before="0" w:after="0" w:afterAutospacing="0" w:line="340" w:lineRule="exact"/>
        <w:ind w:left="-567" w:right="0" w:firstLine="567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18.11.2025.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Куйбышевской ж.д. при следовании маневрового состава  (локомотив и 25 вагонов) по железнодорожному пути №1С на железнодорожном переезде №1 путей не общего пользования ООО «НХТК», произошло столкновение с легковым автомобилем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Лада Гранда гос. номер Х825ЕТ 138.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Водитель не выполнены требования ПДД РФ.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Пострадавших нет, схода подвижного состава не допущено, повреждений инфраструктуры ООО «НХТК» не зафиксировано.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suppressLineNumbers w:val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before="0" w:after="0" w:afterAutospacing="0" w:line="340" w:lineRule="exact"/>
        <w:ind w:left="-567" w:righ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Также уделяется внимание непроизводственному травматизму.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suppressLineNumbers w:val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before="0" w:after="0" w:afterAutospacing="0" w:line="340" w:lineRule="exact"/>
        <w:ind w:left="-567" w:righ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Основной причиной травматизма граждан на железной дороге является переход через пути в неустановленных местах перед идущим составом, пренебрежение элементарными правилами безопасного поведения в зоне движения поездов.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suppressLineNumbers w:val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before="0" w:after="0" w:afterAutospacing="0" w:line="340" w:lineRule="exact"/>
        <w:ind w:left="-567" w:righ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Особую тревогу вызывают случаи травмирования среди несовершеннолетних. Причина несчастных случаев с несовершеннолетними - либо вина взрослых, либо беспечность самих подростков, либо хулиганство, то есть – нарушение правил нахождения на железной дороге: хож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дение по железнодорожным путям в неустановленных местах, игнорирование подземных переходов и пешеходных мостов,  нахождение на путях в наушниках, разговоры по мобильному телефону, что лишает возможности услышать звуковые 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игналы, подаваемые локомотивной бригадой поезда.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suppressLineNumbers w:val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before="0" w:after="0" w:afterAutospacing="0" w:line="340" w:lineRule="exact"/>
        <w:ind w:left="0" w:right="0" w:firstLine="0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suppressLineNumbers w:val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before="0" w:after="0" w:afterAutospacing="0" w:line="340" w:lineRule="exact"/>
        <w:ind w:left="0" w:right="0" w:firstLine="0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  <w:highlight w:val="white"/>
          <w:u w:val="singl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  <w:u w:val="singl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u w:val="single"/>
        </w:rPr>
        <w:t xml:space="preserve">Комиссионное обследование железнодорожных переездов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  <w:u w:val="singl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  <w:u w:val="single"/>
        </w:rPr>
      </w:r>
    </w:p>
    <w:p>
      <w:pPr>
        <w:spacing w:after="0" w:afterAutospacing="0" w:line="345" w:lineRule="exact"/>
        <w:ind w:left="-567" w:right="0"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Согласно пункта 4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Приказа Минтранса России от 05.10.2022 № 402 «Об утверждении Условий э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ксплуатации железнодорожных переездов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е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жегодно, в период с 1 апреля по 1 июля, на железнодорожном транспорте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u w:val="none"/>
        </w:rPr>
        <w:t xml:space="preserve">владельцы железнодорожных путей общего и необщего пользования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проводят комиссионное обследование принадлежащих им железнодорожных переездов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spacing w:after="0" w:afterAutospacing="0" w:line="345" w:lineRule="exact"/>
        <w:ind w:left="-567" w:right="0"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Инспектора МТУ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Ространснадзора по ПФО участвуют в организации обследования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весеннего КМО железнодорожных  переездов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spacing w:after="0" w:afterAutospacing="0" w:line="345" w:lineRule="exact"/>
        <w:ind w:left="-567" w:right="0" w:firstLine="567"/>
        <w:jc w:val="both"/>
        <w:rPr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На полигонах Горьковской и Куйбышевской железных доро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г в н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астоящее время ОАО «РЖД» эксплуатирует 1382 железнодорожных переезда (801, 581 соответственно) на путях общего пользования, а также в границах железных  дорог владельцы железнодорожных путей необщего пользования эксплуатируют 372 железнодорожных переезда (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84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288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соответственно). Составлен график участия инспекторского состава в комиссионных обследованиях железнодорожных переездов.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spacing w:after="0" w:line="240" w:lineRule="auto"/>
        <w:ind w:left="-567" w:right="0" w:firstLine="567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Принято участие в комиссионных обследованиях 1382 переездов на путях общего пользования  (581 на КбшЖД, 801 на ГЖД) и 398 переездах на путях необщего пользования (295 на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КбшЖД, 103 на ГЖД). Выявлено 2311 нарушений  путях общего пользования и 583 на путях необщего пользования, объявлено 249 предостережений, проведено 146 консультирований.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highlight w:val="white"/>
          <w:u w:val="single"/>
        </w:rPr>
      </w:pPr>
      <w:r>
        <w:rPr>
          <w:rFonts w:ascii="Times New Roman" w:hAnsi="Times New Roman"/>
          <w:b/>
          <w:sz w:val="28"/>
          <w:szCs w:val="28"/>
          <w:highlight w:val="white"/>
          <w:u w:val="single"/>
        </w:rPr>
      </w:r>
      <w:r>
        <w:rPr>
          <w:rFonts w:ascii="Times New Roman" w:hAnsi="Times New Roman"/>
          <w:b/>
          <w:sz w:val="28"/>
          <w:szCs w:val="28"/>
          <w:highlight w:val="white"/>
          <w:u w:val="single"/>
        </w:rPr>
      </w:r>
      <w:r>
        <w:rPr>
          <w:rFonts w:ascii="Times New Roman" w:hAnsi="Times New Roman"/>
          <w:b/>
          <w:sz w:val="28"/>
          <w:szCs w:val="28"/>
          <w:highlight w:val="white"/>
          <w:u w:val="single"/>
        </w:rPr>
      </w:r>
    </w:p>
    <w:p>
      <w:pPr>
        <w:spacing w:after="0" w:afterAutospacing="0" w:line="345" w:lineRule="exact"/>
        <w:ind w:left="-567" w:right="0" w:firstLine="567"/>
        <w:jc w:val="center"/>
        <w:rPr>
          <w:rFonts w:ascii="Times New Roman" w:hAnsi="Times New Roman"/>
          <w:b/>
          <w:bCs/>
          <w:sz w:val="28"/>
          <w:szCs w:val="28"/>
          <w:highlight w:val="white"/>
          <w:u w:val="single"/>
        </w:rPr>
      </w:pPr>
      <w:r>
        <w:rPr>
          <w:rFonts w:ascii="Times New Roman" w:hAnsi="Times New Roman"/>
          <w:b/>
          <w:sz w:val="28"/>
          <w:szCs w:val="28"/>
          <w:highlight w:val="white"/>
          <w:u w:val="single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highlight w:val="white"/>
          <w:u w:val="single"/>
        </w:rPr>
        <w:t xml:space="preserve">Контрольные (надзорные) мероприятия</w:t>
      </w:r>
      <w:r>
        <w:rPr>
          <w:rFonts w:ascii="Times New Roman" w:hAnsi="Times New Roman"/>
          <w:b/>
          <w:bCs/>
          <w:sz w:val="28"/>
          <w:szCs w:val="28"/>
          <w:highlight w:val="white"/>
          <w:u w:val="single"/>
        </w:rPr>
      </w:r>
      <w:r>
        <w:rPr>
          <w:rFonts w:ascii="Times New Roman" w:hAnsi="Times New Roman"/>
          <w:b/>
          <w:bCs/>
          <w:sz w:val="28"/>
          <w:szCs w:val="28"/>
          <w:highlight w:val="white"/>
          <w:u w:val="single"/>
        </w:rPr>
      </w:r>
    </w:p>
    <w:p>
      <w:pPr>
        <w:spacing w:after="0" w:line="240" w:lineRule="auto"/>
        <w:ind w:left="-567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960"/>
        <w:ind w:left="-567" w:right="0" w:firstLine="567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60"/>
        <w:ind w:left="-567" w:right="0" w:firstLine="567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Ежегодно составляется план контрольных (надзорных) мероприятий на следующий год.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60"/>
        <w:ind w:left="-567" w:right="0" w:firstLine="567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 настоящее время уже составлен и согласован с органами транспортной прокуратуры план на 2026 год.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60"/>
        <w:ind w:left="-567" w:right="0" w:firstLine="567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 Основанием для проведения контрольных (надзорных) мероприятий, </w:t>
      </w:r>
      <w:r>
        <w:rPr>
          <w:sz w:val="28"/>
          <w:szCs w:val="28"/>
          <w:highlight w:val="white"/>
        </w:rPr>
        <w:t xml:space="preserve"> может быть: </w:t>
      </w:r>
      <w:r>
        <w:rPr>
          <w:sz w:val="28"/>
          <w:szCs w:val="28"/>
          <w:highlight w:val="white"/>
        </w:rPr>
      </w:r>
      <w:bookmarkStart w:id="987" w:name="P987"/>
      <w:r>
        <w:rPr>
          <w:sz w:val="28"/>
          <w:szCs w:val="28"/>
          <w:highlight w:val="white"/>
        </w:rPr>
      </w:r>
      <w:bookmarkEnd w:id="987"/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60"/>
        <w:numPr>
          <w:numId w:val="38"/>
          <w:ilvl w:val="0"/>
        </w:numPr>
        <w:ind w:left="-567" w:right="0" w:firstLine="567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наличие у контрольного (надзорного) органа сведений о причинении вреда (ущерба) или об угрозе причинения вреда (ущерба) охраняемым законом ценностям;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60"/>
        <w:numPr>
          <w:numId w:val="38"/>
          <w:ilvl w:val="0"/>
        </w:numPr>
        <w:ind w:left="-567" w:right="0" w:firstLine="567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наступление сроков проведения контрольных (надзорных) мероприятий, включенных в план проведения контрольных (надзорных) мероприятий;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60"/>
        <w:numPr>
          <w:numId w:val="38"/>
          <w:ilvl w:val="0"/>
        </w:numPr>
        <w:ind w:left="-567" w:right="0" w:firstLine="567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требование прокурора о проведении контрольного (надзорного)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60"/>
        <w:numPr>
          <w:numId w:val="38"/>
          <w:ilvl w:val="0"/>
        </w:numPr>
        <w:ind w:left="-567" w:right="0" w:firstLine="567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истечение срока исполнения решения контрольного (надзорного) органа об устранении выявленного нарушения обязательных требований;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60"/>
        <w:numPr>
          <w:numId w:val="38"/>
          <w:ilvl w:val="0"/>
        </w:numPr>
        <w:ind w:left="-567" w:right="0" w:firstLine="567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выявление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60"/>
        <w:numPr>
          <w:numId w:val="38"/>
          <w:ilvl w:val="0"/>
        </w:numPr>
        <w:ind w:left="-567" w:right="0" w:firstLine="567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наличие у контрольного (надзорного) органа сведений об осуществлении деятельности без уведомления о начале осуществления предпринимательской деятельности</w:t>
      </w:r>
      <w:r>
        <w:rPr>
          <w:sz w:val="28"/>
          <w:szCs w:val="28"/>
          <w:highlight w:val="white"/>
        </w:rPr>
        <w:t xml:space="preserve">,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60"/>
        <w:numPr>
          <w:numId w:val="38"/>
          <w:ilvl w:val="0"/>
        </w:numPr>
        <w:ind w:left="-567" w:right="0" w:firstLine="567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уклонение контролируемого лица от проведения обязательного профилактического визита.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60"/>
        <w:suppressLineNumbers w:val="0"/>
        <w:spacing w:before="0" w:beforeAutospacing="0" w:after="0" w:afterAutospacing="0" w:line="345" w:lineRule="exact"/>
        <w:ind w:left="-567" w:right="0" w:firstLine="567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Контрольные (назорные) мероприятия проводятся с взаимодействием с контролируемым лицом – выездная проверка и</w:t>
      </w:r>
      <w:r>
        <w:rPr>
          <w:sz w:val="28"/>
          <w:szCs w:val="28"/>
          <w:highlight w:val="white"/>
        </w:rPr>
      </w:r>
      <w:bookmarkStart w:id="974" w:name="P974"/>
      <w:r>
        <w:rPr>
          <w:sz w:val="28"/>
          <w:szCs w:val="28"/>
          <w:highlight w:val="white"/>
        </w:rPr>
      </w:r>
      <w:bookmarkEnd w:id="974"/>
      <w:r>
        <w:rPr>
          <w:sz w:val="28"/>
          <w:szCs w:val="28"/>
          <w:highlight w:val="white"/>
        </w:rPr>
        <w:t xml:space="preserve"> без взаимодействия с контролируемым лицом  – </w:t>
      </w:r>
      <w:r>
        <w:rPr>
          <w:sz w:val="28"/>
          <w:szCs w:val="28"/>
          <w:highlight w:val="white"/>
        </w:rPr>
        <w:t xml:space="preserve">наблюдение за соблюдением обязательных требований, </w:t>
      </w:r>
      <w:r>
        <w:rPr>
          <w:sz w:val="28"/>
          <w:szCs w:val="28"/>
          <w:highlight w:val="white"/>
        </w:rPr>
        <w:t xml:space="preserve">выездное обс</w:t>
      </w:r>
      <w:r>
        <w:rPr>
          <w:sz w:val="28"/>
          <w:szCs w:val="28"/>
          <w:highlight w:val="white"/>
        </w:rPr>
        <w:t xml:space="preserve">ледование.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spacing w:after="0" w:line="240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1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highlight w:val="none"/>
          <w:u w:val="single"/>
        </w:rPr>
      </w:pPr>
      <w:r>
        <w:rPr>
          <w:rFonts w:ascii="Times New Roman" w:hAnsi="Times New Roman"/>
          <w:b/>
          <w:sz w:val="28"/>
          <w:szCs w:val="28"/>
          <w:u w:val="none"/>
        </w:rPr>
        <w:t xml:space="preserve"> </w:t>
      </w:r>
      <w:r>
        <w:rPr>
          <w:rFonts w:ascii="Times New Roman" w:hAnsi="Times New Roman"/>
          <w:b/>
          <w:sz w:val="28"/>
          <w:szCs w:val="28"/>
          <w:u w:val="none"/>
        </w:rPr>
        <w:t xml:space="preserve">        </w:t>
      </w:r>
      <w:r>
        <w:rPr>
          <w:rFonts w:ascii="Times New Roman" w:hAnsi="Times New Roman"/>
          <w:b/>
          <w:sz w:val="28"/>
          <w:szCs w:val="28"/>
          <w:u w:val="none"/>
        </w:rPr>
        <w:t xml:space="preserve">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Результаты контрольной (надзорной) деятельности.</w:t>
      </w:r>
      <w:r>
        <w:rPr>
          <w:rFonts w:ascii="Times New Roman" w:hAnsi="Times New Roman"/>
          <w:b/>
          <w:bCs/>
          <w:sz w:val="28"/>
          <w:szCs w:val="28"/>
          <w:highlight w:val="none"/>
          <w:u w:val="single"/>
        </w:rPr>
      </w:r>
      <w:r>
        <w:rPr>
          <w:rFonts w:ascii="Times New Roman" w:hAnsi="Times New Roman"/>
          <w:b/>
          <w:bCs/>
          <w:sz w:val="28"/>
          <w:szCs w:val="28"/>
          <w:highlight w:val="none"/>
          <w:u w:val="single"/>
        </w:rPr>
      </w:r>
    </w:p>
    <w:p>
      <w:pPr>
        <w:pStyle w:val="931"/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</w:r>
      <w:r>
        <w:rPr>
          <w:rFonts w:ascii="Times New Roman" w:hAnsi="Times New Roman"/>
          <w:b/>
          <w:sz w:val="28"/>
          <w:szCs w:val="28"/>
          <w:u w:val="single"/>
        </w:rPr>
      </w:r>
      <w:r>
        <w:rPr>
          <w:rFonts w:ascii="Times New Roman" w:hAnsi="Times New Roman"/>
          <w:b/>
          <w:sz w:val="28"/>
          <w:szCs w:val="28"/>
          <w:u w:val="single"/>
        </w:rPr>
      </w:r>
    </w:p>
    <w:p>
      <w:pPr>
        <w:spacing w:after="0" w:line="240" w:lineRule="auto"/>
        <w:ind w:left="-567" w:right="0" w:firstLine="567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   За 11 месяцев 2025</w:t>
      </w:r>
      <w:r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проведено 38</w:t>
      </w:r>
      <w:r>
        <w:rPr>
          <w:rFonts w:ascii="Times New Roman" w:hAnsi="Times New Roman"/>
          <w:sz w:val="28"/>
          <w:szCs w:val="28"/>
        </w:rPr>
        <w:t xml:space="preserve"> контрольных (надзорных) мероприятия: 10</w:t>
      </w:r>
      <w:r>
        <w:rPr>
          <w:rFonts w:ascii="Times New Roman" w:hAnsi="Times New Roman"/>
          <w:sz w:val="28"/>
          <w:szCs w:val="28"/>
        </w:rPr>
        <w:t xml:space="preserve"> – плановых и 28</w:t>
      </w:r>
      <w:r>
        <w:rPr>
          <w:rFonts w:ascii="Times New Roman" w:hAnsi="Times New Roman"/>
          <w:sz w:val="28"/>
          <w:szCs w:val="28"/>
        </w:rPr>
        <w:t xml:space="preserve"> внеплановых 25 проверки по срабатыванию индикатора риска, 3 проверки по неисполнению предписания. </w:t>
      </w:r>
      <w:r>
        <w:rPr>
          <w:rFonts w:ascii="Times New Roman" w:hAnsi="Times New Roman"/>
          <w:sz w:val="28"/>
          <w:szCs w:val="28"/>
        </w:rPr>
        <w:t xml:space="preserve">В ходе проведения </w:t>
      </w:r>
      <w:r>
        <w:rPr>
          <w:rFonts w:ascii="Times New Roman" w:hAnsi="Times New Roman"/>
          <w:sz w:val="28"/>
          <w:szCs w:val="28"/>
        </w:rPr>
        <w:t xml:space="preserve">КНМ</w:t>
      </w:r>
      <w:r>
        <w:rPr>
          <w:rFonts w:ascii="Times New Roman" w:hAnsi="Times New Roman"/>
          <w:sz w:val="28"/>
          <w:szCs w:val="28"/>
        </w:rPr>
        <w:t xml:space="preserve"> выявлено 1326 </w:t>
      </w:r>
      <w:r>
        <w:rPr>
          <w:rFonts w:ascii="Times New Roman" w:hAnsi="Times New Roman"/>
          <w:sz w:val="28"/>
          <w:szCs w:val="28"/>
        </w:rPr>
        <w:t xml:space="preserve">нарушений</w:t>
      </w:r>
      <w:r>
        <w:rPr>
          <w:rFonts w:ascii="Times New Roman" w:hAnsi="Times New Roman"/>
          <w:sz w:val="28"/>
          <w:szCs w:val="28"/>
        </w:rPr>
        <w:t xml:space="preserve"> требований Федеральных законов и нормативно-правовых актов Российской Федерации. 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tabs>
          <w:tab w:val="left" w:pos="142" w:leader="none"/>
        </w:tabs>
        <w:spacing w:after="0" w:line="240" w:lineRule="auto"/>
        <w:ind w:left="-567" w:right="0" w:firstLine="0"/>
        <w:jc w:val="both"/>
        <w:rPr>
          <w:rFonts w:ascii="TimesNewRoman" w:hAnsi="TimesNewRoman" w:eastAsia="TimesNewRoman" w:cs="TimesNewRoman"/>
          <w:i/>
          <w:iCs/>
          <w:sz w:val="28"/>
          <w:szCs w:val="28"/>
        </w:rPr>
      </w:pPr>
      <w:r>
        <w:rPr>
          <w:rFonts w:ascii="TimesNewRoman" w:hAnsi="TimesNewRoman" w:eastAsia="TimesNewRoman" w:cs="TimesNewRoman"/>
          <w:color w:val="000000"/>
          <w:sz w:val="28"/>
          <w:szCs w:val="28"/>
        </w:rPr>
        <w:tab/>
      </w:r>
      <w:r>
        <w:rPr>
          <w:rFonts w:ascii="TimesNewRoman" w:hAnsi="TimesNewRoman" w:eastAsia="TimesNewRoman" w:cs="TimesNewRoman"/>
          <w:i/>
          <w:iCs/>
          <w:color w:val="000000"/>
          <w:sz w:val="28"/>
          <w:szCs w:val="28"/>
        </w:rPr>
        <w:t xml:space="preserve">В марте 2025 года в рамках</w:t>
      </w:r>
      <w:r>
        <w:rPr>
          <w:rFonts w:ascii="TimesNewRoman" w:hAnsi="TimesNewRoman" w:eastAsia="TimesNewRoman" w:cs="TimesNewRoman"/>
          <w:i/>
          <w:iCs/>
          <w:color w:val="000000"/>
          <w:sz w:val="28"/>
          <w:szCs w:val="28"/>
        </w:rPr>
        <w:t xml:space="preserve">  контроля за эффективностью и качеством осуществления органами государственной </w:t>
      </w:r>
      <w:r>
        <w:rPr>
          <w:rFonts w:ascii="TimesNewRoman" w:hAnsi="TimesNewRoman" w:eastAsia="TimesNewRoman" w:cs="TimesNewRoman"/>
          <w:i/>
          <w:iCs/>
          <w:color w:val="000000"/>
          <w:sz w:val="28"/>
          <w:szCs w:val="28"/>
        </w:rPr>
        <w:t xml:space="preserve">власти субъектов Российской Федерации переданных им для осуществления полномочий Российской Федерации по федеральному государственному к</w:t>
      </w:r>
      <w:r>
        <w:rPr>
          <w:rFonts w:ascii="TimesNewRoman" w:hAnsi="TimesNewRoman" w:eastAsia="TimesNewRoman" w:cs="TimesNewRoman"/>
          <w:i/>
          <w:iCs/>
          <w:color w:val="000000"/>
          <w:sz w:val="28"/>
          <w:szCs w:val="28"/>
        </w:rPr>
        <w:t xml:space="preserve">онтролю (надзору) за соблюдением правил технической эксплуатации внеуличного транспорта и правил пользования внеуличным транспортом проведена проверка </w:t>
      </w:r>
      <w:r>
        <w:rPr>
          <w:rFonts w:ascii="TimesNewRoman" w:hAnsi="TimesNewRoman" w:eastAsia="TimesNewRoman" w:cs="TimesNewRoman"/>
          <w:i/>
          <w:iCs/>
          <w:sz w:val="28"/>
          <w:szCs w:val="28"/>
        </w:rPr>
        <w:t xml:space="preserve">Управления по надзору за техническим состоянием самоходных машин Республики Татарстан (Метрополитен г. Казань)</w:t>
      </w:r>
      <w:r>
        <w:rPr>
          <w:rFonts w:ascii="TimesNewRoman" w:hAnsi="TimesNewRoman" w:eastAsia="TimesNewRoman" w:cs="TimesNewRoman"/>
          <w:i/>
          <w:iCs/>
          <w:sz w:val="28"/>
          <w:szCs w:val="28"/>
        </w:rPr>
        <w:t xml:space="preserve">. По результатам проверки составлен акт и руководителем Федеральной службы по надзору в сфере транспорта направлено Предписание по устранению выявленных нарушений.</w:t>
      </w:r>
      <w:r>
        <w:rPr>
          <w:rFonts w:ascii="TimesNewRoman" w:hAnsi="TimesNewRoman" w:eastAsia="TimesNewRoman" w:cs="TimesNewRoman"/>
          <w:i/>
          <w:iCs/>
          <w:sz w:val="28"/>
          <w:szCs w:val="28"/>
        </w:rPr>
        <w:t xml:space="preserve"> </w:t>
      </w:r>
      <w:r>
        <w:rPr>
          <w:rFonts w:ascii="TimesNewRoman" w:hAnsi="TimesNewRoman" w:eastAsia="TimesNewRoman" w:cs="TimesNewRoman"/>
          <w:i/>
          <w:iCs/>
          <w:sz w:val="28"/>
          <w:szCs w:val="28"/>
        </w:rPr>
      </w:r>
      <w:r>
        <w:rPr>
          <w:rFonts w:ascii="TimesNewRoman" w:hAnsi="TimesNewRoman" w:eastAsia="TimesNewRoman" w:cs="TimesNewRoman"/>
          <w:i/>
          <w:iCs/>
          <w:sz w:val="28"/>
          <w:szCs w:val="28"/>
        </w:rPr>
      </w:r>
    </w:p>
    <w:p>
      <w:pPr>
        <w:tabs>
          <w:tab w:val="left" w:pos="142" w:leader="none"/>
        </w:tabs>
        <w:spacing w:after="0" w:line="240" w:lineRule="auto"/>
        <w:ind w:left="-567" w:right="0" w:firstLine="0"/>
        <w:jc w:val="both"/>
        <w:rPr>
          <w:rFonts w:ascii="TimesNewRoman" w:hAnsi="TimesNewRoman" w:eastAsia="TimesNewRoman" w:cs="TimesNewRoman"/>
          <w:bCs/>
          <w:i/>
          <w:sz w:val="28"/>
          <w:szCs w:val="28"/>
          <w:highlight w:val="none"/>
        </w:rPr>
      </w:pPr>
      <w:r>
        <w:rPr>
          <w:rFonts w:ascii="TimesNewRoman" w:hAnsi="TimesNewRoman" w:eastAsia="TimesNewRoman" w:cs="TimesNewRoman"/>
          <w:i/>
          <w:iCs/>
          <w:sz w:val="28"/>
          <w:szCs w:val="28"/>
        </w:rPr>
        <w:tab/>
        <w:t xml:space="preserve">В 2026 год органами Прокуратуры согласованы проверки метро Самара, метро Нижний Новгород)</w:t>
      </w:r>
      <w:r>
        <w:rPr>
          <w:rFonts w:ascii="TimesNewRoman" w:hAnsi="TimesNewRoman" w:eastAsia="TimesNewRoman" w:cs="TimesNewRoman"/>
          <w:i/>
          <w:iCs/>
          <w:sz w:val="28"/>
          <w:szCs w:val="28"/>
        </w:rPr>
        <w:t xml:space="preserve">.</w:t>
      </w:r>
      <w:r>
        <w:rPr>
          <w:rFonts w:ascii="TimesNewRoman" w:hAnsi="TimesNewRoman" w:eastAsia="TimesNewRoman" w:cs="TimesNewRoman"/>
          <w:bCs/>
          <w:i/>
          <w:sz w:val="28"/>
          <w:szCs w:val="28"/>
          <w:highlight w:val="none"/>
        </w:rPr>
      </w:r>
      <w:r>
        <w:rPr>
          <w:rFonts w:ascii="TimesNewRoman" w:hAnsi="TimesNewRoman" w:eastAsia="TimesNewRoman" w:cs="TimesNewRoman"/>
          <w:bCs/>
          <w:i/>
          <w:sz w:val="28"/>
          <w:szCs w:val="28"/>
          <w:highlight w:val="none"/>
        </w:rPr>
      </w:r>
    </w:p>
    <w:p>
      <w:pPr>
        <w:spacing w:after="0" w:line="240" w:lineRule="auto"/>
        <w:ind w:left="-567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Проведено 1335 </w:t>
      </w:r>
      <w:r>
        <w:rPr>
          <w:rFonts w:ascii="Times New Roman" w:hAnsi="Times New Roman"/>
          <w:sz w:val="28"/>
          <w:szCs w:val="28"/>
        </w:rPr>
        <w:t xml:space="preserve">контрольных (надзорных) мероприятий без взаимодействия с контролируемым лицом, из них выездных обследований – 606</w:t>
      </w:r>
      <w:r>
        <w:rPr>
          <w:rFonts w:ascii="Times New Roman" w:hAnsi="Times New Roman"/>
          <w:sz w:val="28"/>
          <w:szCs w:val="28"/>
        </w:rPr>
        <w:t xml:space="preserve">, наблюдений за соблюдением обязательных требований – 529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ind w:left="-567" w:right="0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В ходе выездных обследований осмотрено 7376</w:t>
      </w:r>
      <w:r>
        <w:rPr>
          <w:rFonts w:ascii="Times New Roman" w:hAnsi="Times New Roman"/>
          <w:sz w:val="28"/>
          <w:szCs w:val="28"/>
          <w:highlight w:val="white"/>
        </w:rPr>
        <w:t xml:space="preserve"> единиц </w:t>
      </w:r>
      <w:r>
        <w:rPr>
          <w:rFonts w:ascii="Times New Roman" w:hAnsi="Times New Roman"/>
          <w:sz w:val="28"/>
          <w:szCs w:val="28"/>
          <w:highlight w:val="white"/>
        </w:rPr>
        <w:t xml:space="preserve">железнодорожного </w:t>
      </w:r>
      <w:r>
        <w:rPr>
          <w:rFonts w:ascii="Times New Roman" w:hAnsi="Times New Roman"/>
          <w:sz w:val="28"/>
          <w:szCs w:val="28"/>
          <w:highlight w:val="white"/>
        </w:rPr>
        <w:t xml:space="preserve">подвижного состава, 10</w:t>
      </w:r>
      <w:r>
        <w:rPr>
          <w:rFonts w:ascii="Times New Roman" w:hAnsi="Times New Roman"/>
          <w:sz w:val="28"/>
          <w:szCs w:val="28"/>
          <w:highlight w:val="white"/>
        </w:rPr>
        <w:t xml:space="preserve"> пожарных поездов, 98 </w:t>
      </w:r>
      <w:r>
        <w:rPr>
          <w:rFonts w:ascii="Times New Roman" w:hAnsi="Times New Roman"/>
          <w:sz w:val="28"/>
          <w:szCs w:val="28"/>
          <w:highlight w:val="white"/>
        </w:rPr>
        <w:t xml:space="preserve">железнодорожных вокзалов</w:t>
      </w:r>
      <w:r>
        <w:rPr>
          <w:rFonts w:ascii="Times New Roman" w:hAnsi="Times New Roman"/>
          <w:sz w:val="28"/>
          <w:szCs w:val="28"/>
          <w:highlight w:val="white"/>
        </w:rPr>
        <w:t xml:space="preserve">, 59</w:t>
      </w:r>
      <w:r>
        <w:rPr>
          <w:rFonts w:ascii="Times New Roman" w:hAnsi="Times New Roman"/>
          <w:sz w:val="28"/>
          <w:szCs w:val="28"/>
          <w:highlight w:val="white"/>
        </w:rPr>
        <w:t xml:space="preserve"> железнодорожных переездов, 123</w:t>
      </w:r>
      <w:r>
        <w:rPr>
          <w:rFonts w:ascii="Times New Roman" w:hAnsi="Times New Roman"/>
          <w:sz w:val="28"/>
          <w:szCs w:val="28"/>
          <w:highlight w:val="white"/>
        </w:rPr>
        <w:t xml:space="preserve"> железнодорожных моста, 41 </w:t>
      </w:r>
      <w:r>
        <w:rPr>
          <w:rFonts w:ascii="Times New Roman" w:hAnsi="Times New Roman"/>
          <w:sz w:val="28"/>
          <w:szCs w:val="28"/>
          <w:highlight w:val="white"/>
        </w:rPr>
        <w:t xml:space="preserve">железнодорожная станция</w:t>
      </w:r>
      <w:r>
        <w:rPr>
          <w:rFonts w:ascii="Times New Roman" w:hAnsi="Times New Roman"/>
          <w:sz w:val="28"/>
          <w:szCs w:val="28"/>
          <w:highlight w:val="white"/>
        </w:rPr>
        <w:t xml:space="preserve">. Выявлено 2719</w:t>
      </w:r>
      <w:r>
        <w:rPr>
          <w:rFonts w:ascii="Times New Roman" w:hAnsi="Times New Roman"/>
          <w:sz w:val="28"/>
          <w:szCs w:val="28"/>
          <w:highlight w:val="white"/>
        </w:rPr>
        <w:t xml:space="preserve"> нарушения</w:t>
      </w:r>
      <w:r>
        <w:rPr>
          <w:rFonts w:ascii="Times New Roman" w:hAnsi="Times New Roman"/>
          <w:sz w:val="28"/>
          <w:szCs w:val="28"/>
          <w:highlight w:val="white"/>
        </w:rPr>
        <w:t xml:space="preserve"> обязательных требований. </w:t>
      </w:r>
      <w:r>
        <w:rPr>
          <w:rFonts w:ascii="Times New Roman" w:hAnsi="Times New Roman"/>
          <w:sz w:val="28"/>
          <w:szCs w:val="28"/>
          <w:highlight w:val="white"/>
        </w:rPr>
        <w:t xml:space="preserve">По результатам </w:t>
      </w:r>
      <w:r>
        <w:rPr>
          <w:rFonts w:ascii="Times New Roman" w:hAnsi="Times New Roman"/>
          <w:sz w:val="28"/>
          <w:szCs w:val="28"/>
          <w:highlight w:val="white"/>
        </w:rPr>
        <w:t xml:space="preserve">контрольных (надзорных) мероприятий без взаимодействия с контролируемым лицом</w:t>
      </w:r>
      <w:r>
        <w:rPr>
          <w:rFonts w:ascii="Times New Roman" w:hAnsi="Times New Roman"/>
          <w:sz w:val="28"/>
          <w:szCs w:val="28"/>
          <w:highlight w:val="white"/>
        </w:rPr>
        <w:t xml:space="preserve"> объявлено 1294 </w:t>
      </w:r>
      <w:r>
        <w:rPr>
          <w:rFonts w:ascii="Times New Roman" w:hAnsi="Times New Roman"/>
          <w:sz w:val="28"/>
          <w:szCs w:val="28"/>
          <w:highlight w:val="white"/>
        </w:rPr>
        <w:t xml:space="preserve">Предостережений</w:t>
      </w:r>
      <w:r>
        <w:rPr>
          <w:rFonts w:ascii="Times New Roman" w:hAnsi="Times New Roman"/>
          <w:sz w:val="28"/>
          <w:szCs w:val="28"/>
          <w:highlight w:val="white"/>
        </w:rPr>
        <w:t xml:space="preserve"> о недопустимости нарушения обязательных требований.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spacing w:after="0" w:afterAutospacing="0" w:line="345" w:lineRule="exact"/>
        <w:ind w:left="-567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Принято участие </w:t>
      </w:r>
      <w:r>
        <w:rPr>
          <w:rFonts w:ascii="Times New Roman" w:hAnsi="Times New Roman"/>
          <w:sz w:val="28"/>
          <w:szCs w:val="28"/>
        </w:rPr>
        <w:t xml:space="preserve">в 32</w:t>
      </w:r>
      <w:r>
        <w:rPr>
          <w:rFonts w:ascii="Times New Roman" w:hAnsi="Times New Roman"/>
          <w:sz w:val="28"/>
          <w:szCs w:val="28"/>
        </w:rPr>
        <w:t xml:space="preserve"> приемочных комиссиях по постановке продукции железнодорожного назначения на производство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9</w:t>
      </w:r>
      <w:r>
        <w:rPr>
          <w:rFonts w:ascii="Times New Roman" w:hAnsi="Times New Roman"/>
          <w:sz w:val="28"/>
          <w:szCs w:val="28"/>
        </w:rPr>
        <w:t xml:space="preserve"> комиссиях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определению мест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 примыкания строящихся, реконструируемых или восстановленных железнодорожных путей необщего пользования к железнодорожным путям общего пользования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afterAutospacing="0" w:line="345" w:lineRule="exact"/>
        <w:ind w:left="-567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отчетный период и</w:t>
      </w:r>
      <w:r>
        <w:rPr>
          <w:rFonts w:ascii="Times New Roman" w:hAnsi="Times New Roman"/>
          <w:sz w:val="28"/>
          <w:szCs w:val="28"/>
        </w:rPr>
        <w:t xml:space="preserve">нспекторским составом</w:t>
      </w:r>
      <w:r>
        <w:rPr>
          <w:rFonts w:ascii="Times New Roman" w:hAnsi="Times New Roman"/>
          <w:sz w:val="28"/>
          <w:szCs w:val="28"/>
        </w:rPr>
        <w:t xml:space="preserve"> принято участие в качестве специалистов в 108</w:t>
      </w:r>
      <w:r>
        <w:rPr>
          <w:rFonts w:ascii="Times New Roman" w:hAnsi="Times New Roman"/>
          <w:sz w:val="28"/>
          <w:szCs w:val="28"/>
        </w:rPr>
        <w:t xml:space="preserve"> проверках транспортной прокуратуры.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3"/>
        <w:shd w:val="clear" w:color="auto" w:fill="ffffff"/>
        <w:spacing w:beforeAutospacing="0" w:afterAutospacing="0"/>
        <w:ind w:left="-567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За  11 месяцев 2025 года должностными лицами МТУ Ространснадзора по ПФО было рассмотрено 368 дела об административных правонарушениях, из них 207 дел было полу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чено для рассмотрения из транспортной прокуратуры, 161 дело возбуждено по итогам проведенных плановых и внеплановы контрольных (надзорных) мероприятий.  В отношении юридических лиц рассмотрено 5 дела, 4 в отношении ОАО «РЖД», 1 в отношении ООО «Монолит».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ind w:left="-567" w:firstLine="709"/>
        <w:jc w:val="center"/>
        <w:rPr>
          <w:rFonts w:ascii="Times New Roman" w:hAnsi="Times New Roman"/>
          <w:b/>
          <w:bCs/>
          <w:sz w:val="28"/>
          <w:szCs w:val="28"/>
          <w:highlight w:val="none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Профилактика</w:t>
      </w:r>
      <w:r>
        <w:rPr>
          <w:rFonts w:ascii="Times New Roman" w:hAnsi="Times New Roman"/>
          <w:b/>
          <w:bCs/>
          <w:sz w:val="28"/>
          <w:szCs w:val="28"/>
          <w:highlight w:val="none"/>
          <w:u w:val="single"/>
        </w:rPr>
      </w:r>
      <w:r>
        <w:rPr>
          <w:rFonts w:ascii="Times New Roman" w:hAnsi="Times New Roman"/>
          <w:b/>
          <w:bCs/>
          <w:sz w:val="28"/>
          <w:szCs w:val="28"/>
          <w:highlight w:val="none"/>
          <w:u w:val="single"/>
        </w:rPr>
      </w:r>
    </w:p>
    <w:p>
      <w:pPr>
        <w:spacing w:after="0" w:line="240" w:lineRule="auto"/>
        <w:ind w:left="0" w:firstLine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suppressLineNumbers w:val="0"/>
        <w:spacing w:after="0" w:line="340" w:lineRule="exact"/>
        <w:ind w:left="-567" w:right="0" w:firstLine="567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Основной упор контрольной (надзорной) деятель</w:t>
      </w:r>
      <w:r>
        <w:rPr>
          <w:rFonts w:ascii="Times New Roman" w:hAnsi="Times New Roman"/>
          <w:sz w:val="28"/>
          <w:szCs w:val="28"/>
        </w:rPr>
        <w:t xml:space="preserve">ности – это проведение профилактических мероприятий, направленных на предупреждение транспортных происшествий и стимулирование добросовестности контролируемых лиц по исполнению обязательных требований законодательства в области железнодорожного транспорта.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suppressLineNumbers w:val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before="0" w:after="0" w:afterAutospacing="0" w:line="340" w:lineRule="exact"/>
        <w:ind w:left="-567" w:right="0" w:firstLine="567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К профилактическим мероприятиям относятся: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suppressLineNumbers w:val="0"/>
        <w:spacing w:after="0" w:afterAutospacing="0" w:line="340" w:lineRule="exact"/>
        <w:ind w:left="-567" w:righ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вынесение Предостережения о недопустимости нарушения обязательных требований;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uppressLineNumbers w:val="0"/>
        <w:spacing w:after="0" w:line="340" w:lineRule="exact"/>
        <w:ind w:left="-567" w:righ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информирование;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uppressLineNumbers w:val="0"/>
        <w:spacing w:after="0" w:line="340" w:lineRule="exact"/>
        <w:ind w:left="-567" w:righ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обобщение правоприменительной практики;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uppressLineNumbers w:val="0"/>
        <w:spacing w:after="0" w:line="340" w:lineRule="exact"/>
        <w:ind w:left="-567" w:righ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консультирование,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uppressLineNumbers w:val="0"/>
        <w:spacing w:after="0" w:line="340" w:lineRule="exact"/>
        <w:ind w:left="-567" w:righ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самообследование,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uppressLineNumbers w:val="0"/>
        <w:spacing w:after="0" w:line="340" w:lineRule="exact"/>
        <w:ind w:left="-567" w:righ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профилактический визит.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uppressLineNumbers w:val="0"/>
        <w:spacing w:after="0" w:line="340" w:lineRule="exact"/>
        <w:ind w:left="-567" w:righ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11 месяцев 2025 года </w:t>
      </w:r>
      <w:r>
        <w:rPr>
          <w:rFonts w:ascii="Times New Roman" w:hAnsi="Times New Roman"/>
          <w:sz w:val="28"/>
          <w:szCs w:val="28"/>
        </w:rPr>
        <w:t xml:space="preserve">инспекторами проведено 2804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профилактических мероприятий, из них: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1"/>
        <w:numPr>
          <w:numId w:val="44"/>
          <w:ilvl w:val="0"/>
        </w:numPr>
        <w:suppressLineNumbers w:val="0"/>
        <w:spacing w:after="0" w:line="340" w:lineRule="exact"/>
        <w:ind w:left="-567" w:righ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проведено 17</w:t>
      </w:r>
      <w:r>
        <w:rPr>
          <w:rFonts w:ascii="Times New Roman" w:hAnsi="Times New Roman"/>
          <w:sz w:val="28"/>
          <w:szCs w:val="28"/>
        </w:rPr>
        <w:t xml:space="preserve"> обяза</w:t>
      </w:r>
      <w:r>
        <w:rPr>
          <w:rFonts w:ascii="Times New Roman" w:hAnsi="Times New Roman"/>
          <w:sz w:val="28"/>
          <w:szCs w:val="28"/>
        </w:rPr>
        <w:t xml:space="preserve">тельных профилактических визитов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1"/>
        <w:numPr>
          <w:numId w:val="45"/>
          <w:ilvl w:val="0"/>
        </w:numPr>
        <w:suppressLineNumbers w:val="0"/>
        <w:spacing w:after="0" w:line="340" w:lineRule="exact"/>
        <w:ind w:left="-567" w:right="0" w:firstLine="567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о</w:t>
      </w:r>
      <w:r>
        <w:rPr>
          <w:rFonts w:ascii="Times New Roman" w:hAnsi="Times New Roman"/>
          <w:sz w:val="28"/>
          <w:szCs w:val="28"/>
          <w:highlight w:val="white"/>
        </w:rPr>
        <w:t xml:space="preserve">бъявлено 1294</w:t>
      </w:r>
      <w:r>
        <w:rPr>
          <w:rFonts w:ascii="Times New Roman" w:hAnsi="Times New Roman"/>
          <w:sz w:val="28"/>
          <w:szCs w:val="28"/>
          <w:highlight w:val="white"/>
        </w:rPr>
        <w:t xml:space="preserve"> Предостережения</w:t>
      </w:r>
      <w:r>
        <w:rPr>
          <w:rFonts w:ascii="Times New Roman" w:hAnsi="Times New Roman"/>
          <w:sz w:val="28"/>
          <w:szCs w:val="28"/>
          <w:highlight w:val="white"/>
        </w:rPr>
        <w:t xml:space="preserve"> о недопустимости нарушения обязательных требований</w:t>
      </w:r>
      <w:r>
        <w:rPr>
          <w:rFonts w:ascii="Times New Roman" w:hAnsi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931"/>
        <w:numPr>
          <w:numId w:val="45"/>
          <w:ilvl w:val="0"/>
        </w:numPr>
        <w:suppressLineNumbers w:val="0"/>
        <w:spacing w:after="0" w:line="340" w:lineRule="exact"/>
        <w:ind w:left="-567" w:right="0" w:firstLine="567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2022 консультирований.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931"/>
        <w:numPr>
          <w:numId w:val="46"/>
          <w:ilvl w:val="0"/>
        </w:numPr>
        <w:suppressLineNumbers w:val="0"/>
        <w:tabs>
          <w:tab w:val="left" w:pos="283" w:leader="none"/>
        </w:tabs>
        <w:spacing w:after="0" w:line="340" w:lineRule="exact"/>
        <w:ind w:left="-567" w:righ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процедуру самостоятельной оценки соблюдения обязательных требований в </w:t>
      </w:r>
      <w:r>
        <w:rPr>
          <w:rFonts w:ascii="Times New Roman" w:hAnsi="Times New Roman"/>
          <w:sz w:val="28"/>
          <w:szCs w:val="28"/>
          <w:highlight w:val="white"/>
        </w:rPr>
        <w:t xml:space="preserve">виде </w:t>
      </w:r>
      <w:r>
        <w:rPr>
          <w:rFonts w:ascii="Times New Roman" w:hAnsi="Times New Roman"/>
          <w:sz w:val="28"/>
          <w:szCs w:val="28"/>
          <w:highlight w:val="white"/>
        </w:rPr>
        <w:t xml:space="preserve">Самообследования прошли 31 организация</w:t>
      </w:r>
      <w:r>
        <w:rPr>
          <w:rFonts w:ascii="Times New Roman" w:hAnsi="Times New Roman"/>
          <w:sz w:val="28"/>
          <w:szCs w:val="28"/>
          <w:highlight w:val="white"/>
        </w:rPr>
        <w:t xml:space="preserve">, п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ринято 28 мотивированных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решения о соответств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ии критериям добросовестности.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1"/>
        <w:numPr>
          <w:numId w:val="46"/>
          <w:ilvl w:val="0"/>
        </w:numPr>
        <w:suppressLineNumbers w:val="0"/>
        <w:spacing w:after="0" w:line="340" w:lineRule="exact"/>
        <w:ind w:left="-567" w:righ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отчетном периоде проведено и принято участие в 24</w:t>
      </w:r>
      <w:r>
        <w:rPr>
          <w:rFonts w:ascii="Times New Roman" w:hAnsi="Times New Roman"/>
          <w:sz w:val="28"/>
          <w:szCs w:val="28"/>
        </w:rPr>
        <w:t xml:space="preserve"> совещаниях с руководителями и специалистами, владельцами железнодорожных путей общего и необщего пользования, руководителями вагоноремонтных предприятий;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1"/>
        <w:numPr>
          <w:numId w:val="46"/>
          <w:ilvl w:val="0"/>
        </w:numPr>
        <w:suppressLineNumbers w:val="0"/>
        <w:spacing w:after="0" w:line="340" w:lineRule="exact"/>
        <w:ind w:left="-567" w:righ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контролируемым лицам направлено 57</w:t>
      </w:r>
      <w:r>
        <w:rPr>
          <w:rFonts w:ascii="Times New Roman" w:hAnsi="Times New Roman"/>
          <w:sz w:val="28"/>
          <w:szCs w:val="28"/>
        </w:rPr>
        <w:t xml:space="preserve"> информационных писем</w:t>
      </w:r>
      <w:r>
        <w:rPr>
          <w:rFonts w:ascii="Times New Roman" w:hAnsi="Times New Roman"/>
          <w:sz w:val="28"/>
          <w:szCs w:val="28"/>
        </w:rPr>
        <w:t xml:space="preserve"> о фактах </w:t>
      </w:r>
      <w:r>
        <w:rPr>
          <w:rFonts w:ascii="Times New Roman" w:hAnsi="Times New Roman"/>
          <w:sz w:val="28"/>
          <w:szCs w:val="28"/>
        </w:rPr>
        <w:t xml:space="preserve">допущенных </w:t>
      </w:r>
      <w:r>
        <w:rPr>
          <w:rFonts w:ascii="Times New Roman" w:hAnsi="Times New Roman"/>
          <w:sz w:val="28"/>
          <w:szCs w:val="28"/>
        </w:rPr>
        <w:t xml:space="preserve">транспортных происшествий;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1"/>
        <w:numPr>
          <w:numId w:val="46"/>
          <w:ilvl w:val="0"/>
        </w:numPr>
        <w:suppressLineNumbers w:val="0"/>
        <w:spacing w:after="0" w:line="340" w:lineRule="exact"/>
        <w:ind w:left="-567" w:right="0" w:firstLine="567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в СМИ опубликовано 36</w:t>
      </w:r>
      <w:r>
        <w:rPr>
          <w:rFonts w:ascii="Times New Roman" w:hAnsi="Times New Roman"/>
          <w:sz w:val="28"/>
          <w:szCs w:val="28"/>
        </w:rPr>
        <w:t xml:space="preserve"> статей</w:t>
      </w:r>
      <w:r>
        <w:rPr>
          <w:rFonts w:ascii="Times New Roman" w:hAnsi="Times New Roman"/>
          <w:sz w:val="28"/>
          <w:szCs w:val="28"/>
        </w:rPr>
        <w:t xml:space="preserve"> о деятельности Управления</w:t>
      </w:r>
      <w:r>
        <w:rPr>
          <w:rFonts w:ascii="Times New Roman" w:hAnsi="Times New Roman"/>
          <w:sz w:val="28"/>
          <w:szCs w:val="28"/>
        </w:rPr>
        <w:t xml:space="preserve"> в области железнодорожного транспорта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31"/>
        <w:numPr>
          <w:numId w:val="46"/>
          <w:ilvl w:val="0"/>
        </w:numPr>
        <w:suppressLineNumbers w:val="0"/>
        <w:spacing w:after="0" w:line="340" w:lineRule="exact"/>
        <w:ind w:left="-567" w:right="0" w:firstLine="567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в со</w:t>
      </w:r>
      <w:r>
        <w:rPr>
          <w:rFonts w:ascii="Times New Roman" w:hAnsi="Times New Roman"/>
          <w:sz w:val="28"/>
          <w:szCs w:val="28"/>
          <w:highlight w:val="none"/>
        </w:rPr>
        <w:t xml:space="preserve">ответствии с протокольными решениями, принятыми на заседании Комиссии при Президенте РФ по делам инвалидов от 07.06.2023  № 27 принято участие в 4х </w:t>
      </w:r>
      <w:r>
        <w:rPr>
          <w:rFonts w:ascii="Times New Roman" w:hAnsi="Times New Roman"/>
          <w:sz w:val="28"/>
          <w:szCs w:val="28"/>
          <w:highlight w:val="none"/>
        </w:rPr>
        <w:t xml:space="preserve">совещаниях, проводимых на территории Приволжского федерального округа, по вопросам обеспечения доступности для инвалидов региональных объектов транспортной инфраструктуры, транспортных средств и предоставляемых транспортных услуг. 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suppressLineNumbers w:val="0"/>
        <w:spacing w:after="0" w:line="340" w:lineRule="exact"/>
        <w:ind w:left="-567" w:right="0" w:firstLine="567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b/>
          <w:bCs/>
          <w:sz w:val="28"/>
          <w:szCs w:val="28"/>
          <w:highlight w:val="none"/>
        </w:rPr>
        <w:t xml:space="preserve">Публичные обсуждения правоприменительной практики также являются профилактическим мероприятием.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60"/>
        <w:suppressLineNumbers w:val="0"/>
        <w:spacing w:line="340" w:lineRule="exact"/>
        <w:ind w:left="-567" w:right="0" w:firstLine="567"/>
        <w:jc w:val="both"/>
        <w:rPr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  <w:u w:val="single"/>
        </w:rPr>
        <w:t xml:space="preserve">Профилактический визит</w:t>
      </w:r>
      <w:r>
        <w:rPr>
          <w:sz w:val="28"/>
          <w:szCs w:val="28"/>
          <w:highlight w:val="white"/>
        </w:rPr>
        <w:t xml:space="preserve"> в отношении контролируемых лиц проводится инспектором в форме профилактической беседы по месту осуществления деятельности контролируемого лица либо путем использования видео-конференц-связи или мобильного приложения "Инспектор".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60"/>
        <w:suppressLineNumbers w:val="0"/>
        <w:spacing w:before="0" w:beforeAutospacing="0" w:line="340" w:lineRule="exact"/>
        <w:ind w:left="-567" w:right="0" w:firstLine="567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 ходе профилактического визита инспектор информирует контролируемое лицо об обязательных требованиях, предъявляемых</w:t>
      </w:r>
      <w:r>
        <w:rPr>
          <w:sz w:val="28"/>
          <w:szCs w:val="28"/>
          <w:highlight w:val="white"/>
        </w:rPr>
        <w:t xml:space="preserve">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</w:t>
      </w:r>
      <w:r>
        <w:rPr>
          <w:sz w:val="28"/>
          <w:szCs w:val="28"/>
          <w:highlight w:val="white"/>
        </w:rPr>
        <w:t xml:space="preserve">сения к соответствующей категории риска, а также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suppressLineNumbers w:val="0"/>
        <w:spacing w:before="0" w:beforeAutospacing="0" w:after="0" w:line="340" w:lineRule="exact"/>
        <w:ind w:left="-567" w:right="0" w:firstLine="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 </w:t>
        <w:tab/>
      </w:r>
      <w:r>
        <w:rPr>
          <w:rFonts w:ascii="Times New Roman" w:hAnsi="Times New Roman"/>
          <w:sz w:val="28"/>
          <w:szCs w:val="28"/>
          <w:highlight w:val="white"/>
        </w:rPr>
        <w:t xml:space="preserve">Как показывает практика многие контролируемые лица, воспользовавшись своим правом, отказываются от проведения профилактического визита, ошибочно с</w:t>
      </w:r>
      <w:r>
        <w:rPr>
          <w:rFonts w:ascii="Times New Roman" w:hAnsi="Times New Roman"/>
          <w:sz w:val="28"/>
          <w:szCs w:val="28"/>
          <w:highlight w:val="white"/>
        </w:rPr>
        <w:t xml:space="preserve">читая его контрольным надзорным мероприятием. Хочу еще раз отметить, что это профилактическая беседа, в ходе которой контролируемое лицо информируется об обязательных требованиях, предъявляемых к его деятельности либо к принадлежащим ему объектам контроля.</w:t>
      </w:r>
      <w:r>
        <w:rPr>
          <w:rFonts w:ascii="Times New Roman" w:hAnsi="Times New Roman"/>
          <w:sz w:val="28"/>
          <w:szCs w:val="28"/>
          <w:highlight w:val="white"/>
        </w:rPr>
        <w:t xml:space="preserve"> В настоящее время реализована возможность проведения профилактического визита с применением Мобильного приложения «Инспектор».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960"/>
        <w:spacing w:before="0" w:beforeAutospacing="0" w:line="340" w:lineRule="exact"/>
        <w:ind w:left="-567" w:right="0"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Профилактический виз</w:t>
      </w:r>
      <w:r>
        <w:rPr>
          <w:sz w:val="28"/>
          <w:szCs w:val="28"/>
          <w:highlight w:val="white"/>
        </w:rPr>
        <w:t xml:space="preserve">ит по инициативе контролируемого лица может быть проведен по его заявлению, если такое лицо относится к субъектам малого предпринимательства.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60"/>
        <w:spacing w:before="0" w:beforeAutospacing="0" w:line="340" w:lineRule="exact"/>
        <w:ind w:left="-567" w:right="0"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Постановлением Правительства от 01.10.2025 года № 1511 установлена периодичность проведения  обязательных профилактических визитов: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60"/>
        <w:numPr>
          <w:numId w:val="49"/>
          <w:ilvl w:val="0"/>
        </w:numPr>
        <w:spacing w:before="0" w:beforeAutospacing="0" w:line="340" w:lineRule="exact"/>
        <w:ind w:left="-567" w:right="0" w:firstLine="889"/>
        <w:jc w:val="both"/>
        <w:rPr>
          <w:b/>
          <w:bCs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Для обектов контроля , отнесенных к категории значительного риска, опасных производственных объектов III класса опасности – </w:t>
      </w:r>
      <w:r>
        <w:rPr>
          <w:b/>
          <w:bCs/>
          <w:sz w:val="28"/>
          <w:szCs w:val="28"/>
          <w:highlight w:val="white"/>
        </w:rPr>
        <w:t xml:space="preserve">не более одного профилактического визита в 3 года;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pStyle w:val="960"/>
        <w:numPr>
          <w:numId w:val="49"/>
          <w:ilvl w:val="0"/>
        </w:numPr>
        <w:spacing w:before="0" w:beforeAutospacing="0" w:line="340" w:lineRule="exact"/>
        <w:ind w:left="-567" w:right="0" w:firstLine="889"/>
        <w:jc w:val="both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Для обектов контроля , отнесенных к категории среднего риска, опасных производственных объектов IV класса опасности – </w:t>
      </w:r>
      <w:r>
        <w:rPr>
          <w:b/>
          <w:bCs/>
          <w:sz w:val="28"/>
          <w:szCs w:val="28"/>
          <w:highlight w:val="white"/>
        </w:rPr>
        <w:t xml:space="preserve">не более одного профилактического визита в 5 лет</w:t>
      </w:r>
      <w:r>
        <w:rPr>
          <w:b/>
          <w:bCs/>
          <w:sz w:val="28"/>
          <w:szCs w:val="28"/>
          <w:highlight w:val="white"/>
        </w:rPr>
        <w:t xml:space="preserve">;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pStyle w:val="960"/>
        <w:numPr>
          <w:numId w:val="51"/>
          <w:ilvl w:val="0"/>
        </w:numPr>
        <w:spacing w:before="0" w:beforeAutospacing="0" w:line="340" w:lineRule="exact"/>
        <w:ind w:left="-567" w:right="0" w:firstLine="889"/>
        <w:jc w:val="both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Для обектов контроля , отнесенных к категории умеренного риска – </w:t>
      </w:r>
      <w:r>
        <w:rPr>
          <w:b/>
          <w:bCs/>
          <w:sz w:val="28"/>
          <w:szCs w:val="28"/>
          <w:highlight w:val="white"/>
        </w:rPr>
        <w:t xml:space="preserve">не более одного профилактического визита в 6 лет</w:t>
      </w:r>
      <w:r>
        <w:rPr>
          <w:b/>
          <w:bCs/>
          <w:sz w:val="28"/>
          <w:szCs w:val="28"/>
          <w:highlight w:val="white"/>
        </w:rPr>
        <w:t xml:space="preserve">.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before="0" w:after="68" w:afterAutospacing="0" w:line="311" w:lineRule="exact"/>
        <w:ind w:left="-567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212529"/>
          <w:sz w:val="28"/>
          <w:szCs w:val="28"/>
        </w:rPr>
        <w:t xml:space="preserve">Одним из видов профилактических мероприятий является проведение должностными лицами </w:t>
      </w:r>
      <w:r>
        <w:rPr>
          <w:rFonts w:ascii="Times New Roman" w:hAnsi="Times New Roman" w:eastAsia="Times New Roman" w:cs="Times New Roman"/>
          <w:b/>
          <w:bCs/>
          <w:color w:val="212529"/>
          <w:sz w:val="28"/>
          <w:szCs w:val="28"/>
          <w:u w:val="single"/>
        </w:rPr>
        <w:t xml:space="preserve">консультирования контролируемых лиц и их представителей по их обращениям</w:t>
      </w:r>
      <w:r>
        <w:rPr>
          <w:rFonts w:ascii="Times New Roman" w:hAnsi="Times New Roman" w:eastAsia="Times New Roman" w:cs="Times New Roman"/>
          <w:color w:val="212529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before="0" w:after="68" w:afterAutospacing="0" w:line="311" w:lineRule="exact"/>
        <w:ind w:left="-567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212529"/>
          <w:sz w:val="28"/>
          <w:szCs w:val="28"/>
        </w:rPr>
        <w:t xml:space="preserve">В ходе проведения консультирования осуществляется разъяснение по вопросам, связанным с организацией и осуществлением государственного контроля (надзора):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before="0" w:after="68" w:afterAutospacing="0" w:line="311" w:lineRule="exact"/>
        <w:ind w:left="-567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212529"/>
          <w:sz w:val="28"/>
          <w:szCs w:val="28"/>
        </w:rPr>
        <w:t xml:space="preserve">-организации и осуществления федерального государственного контроля (надзора)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before="0" w:after="68" w:afterAutospacing="0" w:line="311" w:lineRule="exact"/>
        <w:ind w:left="-567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212529"/>
          <w:sz w:val="28"/>
          <w:szCs w:val="28"/>
        </w:rPr>
        <w:t xml:space="preserve">-осуществления контрольных (надзорных) мероприятий;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before="0" w:after="68" w:afterAutospacing="0" w:line="311" w:lineRule="exact"/>
        <w:ind w:left="-567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212529"/>
          <w:sz w:val="28"/>
          <w:szCs w:val="28"/>
        </w:rPr>
        <w:t xml:space="preserve">-соблюдения обязательных требований; изложенным в проверочных листах;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before="0" w:after="68" w:afterAutospacing="0" w:line="311" w:lineRule="exact"/>
        <w:ind w:left="-567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212529"/>
          <w:sz w:val="28"/>
          <w:szCs w:val="28"/>
        </w:rPr>
        <w:t xml:space="preserve">-проведение контрольных (надзорных) и проводимых профилактических мероприятий.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before="0" w:after="68" w:afterAutospacing="0" w:line="311" w:lineRule="exact"/>
        <w:ind w:left="-567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212529"/>
          <w:sz w:val="28"/>
          <w:szCs w:val="28"/>
        </w:rPr>
        <w:t xml:space="preserve">Консультирование предоставляется: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before="0" w:after="68" w:afterAutospacing="0" w:line="311" w:lineRule="exact"/>
        <w:ind w:left="-567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212529"/>
          <w:sz w:val="28"/>
          <w:szCs w:val="28"/>
        </w:rPr>
        <w:t xml:space="preserve">-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при личном обращении</w:t>
      </w:r>
      <w:r>
        <w:rPr>
          <w:rFonts w:ascii="Times New Roman" w:hAnsi="Times New Roman" w:eastAsia="Times New Roman" w:cs="Times New Roman"/>
          <w:color w:val="212529"/>
          <w:sz w:val="28"/>
          <w:szCs w:val="28"/>
        </w:rPr>
        <w:t xml:space="preserve"> – посредством телефонной связи, электронной почты, видео-конференц-связи;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before="0" w:after="68" w:afterAutospacing="0" w:line="311" w:lineRule="exact"/>
        <w:ind w:left="-567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212529"/>
          <w:sz w:val="28"/>
          <w:szCs w:val="28"/>
        </w:rPr>
        <w:t xml:space="preserve">-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при получении письменного запроса</w:t>
      </w:r>
      <w:r>
        <w:rPr>
          <w:rFonts w:ascii="Times New Roman" w:hAnsi="Times New Roman" w:eastAsia="Times New Roman" w:cs="Times New Roman"/>
          <w:color w:val="212529"/>
          <w:sz w:val="28"/>
          <w:szCs w:val="28"/>
        </w:rPr>
        <w:t xml:space="preserve"> – посредством ответа в письменном виде в порядке, установленном законодательством Российской Федерации о рассмотрении обращения граждан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before="0" w:after="68" w:afterAutospacing="0" w:line="311" w:lineRule="exact"/>
        <w:ind w:left="-567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212529"/>
          <w:sz w:val="28"/>
          <w:szCs w:val="28"/>
        </w:rPr>
        <w:t xml:space="preserve">-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в ходе проведения</w:t>
      </w:r>
      <w:r>
        <w:rPr>
          <w:rFonts w:ascii="Times New Roman" w:hAnsi="Times New Roman" w:eastAsia="Times New Roman" w:cs="Times New Roman"/>
          <w:color w:val="212529"/>
          <w:sz w:val="28"/>
          <w:szCs w:val="28"/>
        </w:rPr>
        <w:t xml:space="preserve"> профилактического мероприятия, контрольно (надзорного) мероприятия.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0"/>
        <w:spacing w:line="340" w:lineRule="exact"/>
        <w:ind w:left="-567" w:right="0" w:firstLine="1107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  <w:u w:val="single"/>
        </w:rPr>
        <w:t xml:space="preserve">Меры стимулирования добросовестности.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В целях мотивации контролируемых лиц к соблюдению обязательных требований контролирующий орган проводит мероприятия, направленные на немате</w:t>
      </w:r>
      <w:r>
        <w:rPr>
          <w:sz w:val="28"/>
          <w:szCs w:val="28"/>
          <w:highlight w:val="white"/>
        </w:rPr>
        <w:t xml:space="preserve">риальное поощрение добросовестных контролируемых лиц (меры стимулирования добросовестности), - присвоение контролируемому лицу репутационного статуса, обозначающего добросовестное соблюдение контролируемым лицом обязательных требований, предоставление конт</w:t>
      </w:r>
      <w:r>
        <w:rPr>
          <w:sz w:val="28"/>
          <w:szCs w:val="28"/>
          <w:highlight w:val="white"/>
        </w:rPr>
        <w:t xml:space="preserve">ролируемому лицу права публично размещать указанную информацию в открытых источниках (в том числе в информационных и рекламных целях), снижение категории риска объекта контроля до низкой, исключающее проведение плановых контрольных (надзорных) мероприятий.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60"/>
        <w:spacing w:before="240" w:line="340" w:lineRule="exact"/>
        <w:ind w:left="-567" w:right="0"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Меры стимулирования добросовестности применяются к контролируемым лицам, принявшим декларацию соблюдения обязательных требований и соответствующим всем применимым к объекту контроля критериям (критерию) добросовестности.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34"/>
        <w:shd w:val="clear" w:color="auto" w:fill="auto"/>
        <w:tabs>
          <w:tab w:val="left" w:pos="567" w:leader="none"/>
        </w:tabs>
        <w:spacing w:before="0" w:after="0" w:line="240" w:lineRule="auto"/>
        <w:jc w:val="center"/>
        <w:rPr>
          <w:bCs w:val="0"/>
          <w:i w:val="0"/>
          <w:highlight w:val="none"/>
          <w:u w:val="single"/>
        </w:rPr>
      </w:pPr>
      <w:r>
        <w:rPr>
          <w:i w:val="0"/>
          <w:highlight w:val="none"/>
          <w:u w:val="single"/>
        </w:rPr>
      </w:r>
      <w:r>
        <w:rPr>
          <w:bCs w:val="0"/>
          <w:i w:val="0"/>
          <w:highlight w:val="none"/>
          <w:u w:val="single"/>
        </w:rPr>
      </w:r>
      <w:r>
        <w:rPr>
          <w:bCs w:val="0"/>
          <w:i w:val="0"/>
          <w:highlight w:val="none"/>
          <w:u w:val="single"/>
        </w:rPr>
      </w:r>
    </w:p>
    <w:p>
      <w:pPr>
        <w:pStyle w:val="934"/>
        <w:shd w:val="clear" w:color="auto" w:fill="auto"/>
        <w:tabs>
          <w:tab w:val="left" w:pos="567" w:leader="none"/>
        </w:tabs>
        <w:spacing w:before="0" w:after="0" w:line="240" w:lineRule="auto"/>
        <w:jc w:val="center"/>
        <w:rPr>
          <w:bCs w:val="0"/>
          <w:i w:val="0"/>
          <w:highlight w:val="none"/>
          <w:u w:val="single"/>
        </w:rPr>
      </w:pPr>
      <w:r>
        <w:rPr>
          <w:i w:val="0"/>
          <w:u w:val="single"/>
        </w:rPr>
        <w:t xml:space="preserve">Типовые нарушения обязательных требований.</w:t>
      </w:r>
      <w:r>
        <w:rPr>
          <w:bCs w:val="0"/>
          <w:i w:val="0"/>
          <w:highlight w:val="none"/>
          <w:u w:val="single"/>
        </w:rPr>
      </w:r>
      <w:r>
        <w:rPr>
          <w:bCs w:val="0"/>
          <w:i w:val="0"/>
          <w:highlight w:val="none"/>
          <w:u w:val="single"/>
        </w:rPr>
      </w:r>
    </w:p>
    <w:p>
      <w:pPr>
        <w:pStyle w:val="934"/>
        <w:shd w:val="clear" w:color="auto" w:fill="auto"/>
        <w:tabs>
          <w:tab w:val="left" w:pos="567" w:leader="none"/>
        </w:tabs>
        <w:spacing w:before="0" w:after="0" w:line="240" w:lineRule="auto"/>
        <w:ind w:left="720" w:firstLine="0"/>
        <w:rPr>
          <w:i w:val="0"/>
          <w:u w:val="single"/>
        </w:rPr>
      </w:pPr>
      <w:r>
        <w:rPr>
          <w:i w:val="0"/>
          <w:u w:val="single"/>
        </w:rPr>
      </w:r>
      <w:r>
        <w:rPr>
          <w:i w:val="0"/>
          <w:u w:val="single"/>
        </w:rPr>
      </w:r>
      <w:r>
        <w:rPr>
          <w:i w:val="0"/>
          <w:u w:val="single"/>
        </w:rPr>
      </w:r>
    </w:p>
    <w:p>
      <w:pPr>
        <w:spacing w:after="0" w:line="240" w:lineRule="auto"/>
        <w:ind w:left="-567" w:right="0" w:firstLine="567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В рамках реализации профилактической работы Управлением на системной основе проводится анализ состояния безопасности, выявляются предпосылки нарушения обязательных требований. 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spacing w:after="0" w:line="240" w:lineRule="auto"/>
        <w:ind w:left="-567" w:right="0" w:firstLine="567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Нарушениями является несоблюдение юридическими лицами, индивидуальным предпринимателем требований безопасности движения и эксплуатации железнодорожного транспорта, подвижн</w:t>
      </w:r>
      <w:r>
        <w:rPr>
          <w:rFonts w:ascii="Times New Roman" w:hAnsi="Times New Roman"/>
          <w:sz w:val="28"/>
          <w:szCs w:val="28"/>
          <w:highlight w:val="white"/>
        </w:rPr>
        <w:t xml:space="preserve">ого состава и иных связанных с перевозочным процессом транспортных и технических средств, правил перевозки и перегрузки грузов, перевозки пассажиров и багажа, установленных в соответствии с международными договорами Российской Федерации, Федеральным законо</w:t>
      </w:r>
      <w:r>
        <w:rPr>
          <w:rFonts w:ascii="Times New Roman" w:hAnsi="Times New Roman"/>
          <w:sz w:val="28"/>
          <w:szCs w:val="28"/>
          <w:highlight w:val="white"/>
        </w:rPr>
        <w:t xml:space="preserve">м от 10 января 2003 №</w:t>
      </w:r>
      <w:r>
        <w:rPr>
          <w:rFonts w:ascii="Times New Roman" w:hAnsi="Times New Roman"/>
          <w:sz w:val="28"/>
          <w:szCs w:val="28"/>
          <w:highlight w:val="white"/>
        </w:rPr>
        <w:t xml:space="preserve"> 17-ФЗ «</w:t>
      </w:r>
      <w:r>
        <w:rPr>
          <w:rFonts w:ascii="Times New Roman" w:hAnsi="Times New Roman"/>
          <w:sz w:val="28"/>
          <w:szCs w:val="28"/>
          <w:highlight w:val="white"/>
        </w:rPr>
        <w:t xml:space="preserve">О железнодорожном тр</w:t>
      </w:r>
      <w:r>
        <w:rPr>
          <w:rFonts w:ascii="Times New Roman" w:hAnsi="Times New Roman"/>
          <w:sz w:val="28"/>
          <w:szCs w:val="28"/>
          <w:highlight w:val="white"/>
        </w:rPr>
        <w:t xml:space="preserve">анспорте в Российской Федерации»</w:t>
      </w:r>
      <w:r>
        <w:rPr>
          <w:rFonts w:ascii="Times New Roman" w:hAnsi="Times New Roman"/>
          <w:sz w:val="28"/>
          <w:szCs w:val="28"/>
          <w:highlight w:val="white"/>
        </w:rPr>
        <w:t xml:space="preserve">, другими федеральными законами и иными нормативными правовыми актами Российской Федерации в области безопасности железнодорожного транспорта.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spacing w:after="0" w:line="240" w:lineRule="auto"/>
        <w:ind w:left="-567" w:righ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Основными причинами допущенных поднадзорными организациями нарушений послужили: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ind w:left="-567" w:righ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отсутствие систематического надзора за комплексом сооружений пути и путевых устройств и не содержание их в состоянии, гарантирующем безопасное и бесперебойное движение.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ind w:left="-567" w:right="0"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б) несвоевременное или не в полном объеме прохождение планово - предупредительных видов ремонта и технического обслуживания тягового подвижного состава.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ind w:left="-567" w:righ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отсутствие контроля со стороны владельца пути необщего пользования за технической документацией на железнодорожные пути необщего пользова</w:t>
      </w:r>
      <w:r>
        <w:rPr>
          <w:rFonts w:ascii="Times New Roman" w:hAnsi="Times New Roman"/>
          <w:sz w:val="28"/>
          <w:szCs w:val="28"/>
        </w:rPr>
        <w:t xml:space="preserve">ния и поддержанием её в актуальном состоянии. Расхождение технической документации (тех. паспорт и инструкция о порядке обслуживания и организации движения на пути необщего пользования) с фактическим обустройством железнодорожного пути необщего пользования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ind w:left="-567" w:righ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несоблюдение требований содержания железнодорожных переездов владельцами железнодорожных путей необщего пользования (отсутствие или неполное количество направляющих столбиков со стороны автодороги, отсутствие или нечитае</w:t>
      </w:r>
      <w:r>
        <w:rPr>
          <w:rFonts w:ascii="Times New Roman" w:hAnsi="Times New Roman"/>
          <w:sz w:val="28"/>
          <w:szCs w:val="28"/>
        </w:rPr>
        <w:t xml:space="preserve">мые знаки дорожного движения «Однопутная» или «Многопутная железная дорога», отсутствует или невидна разметка, поворотные шлагбаумы не установлены или не на той высоте, твердое покрытие в междупутье не соответствует, отсутствует видеофиксация на переезде).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ind w:left="-567" w:righ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д) отсутствие информирования </w:t>
      </w:r>
      <w:r>
        <w:rPr>
          <w:rFonts w:ascii="Times New Roman" w:hAnsi="Times New Roman"/>
          <w:sz w:val="28"/>
          <w:szCs w:val="28"/>
        </w:rPr>
        <w:t xml:space="preserve">Управления</w:t>
      </w:r>
      <w:r>
        <w:rPr>
          <w:rFonts w:ascii="Times New Roman" w:hAnsi="Times New Roman"/>
          <w:sz w:val="28"/>
          <w:szCs w:val="28"/>
        </w:rPr>
        <w:t xml:space="preserve"> о проведении владельцами путей необщего пользования комиссионного обследования железнодорожных переездов, который проводится ежегодно, в период с 1 апреля по 1 июля.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ind w:left="-567" w:righ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е) несвоевременное направление владельцами путей необщего пользования информации о транспортных происшествиях (сходах подвижного состава), произошедших на их путях, некачественное расследование владельцами путей необщего пользования сходов желез</w:t>
      </w:r>
      <w:r>
        <w:rPr>
          <w:rFonts w:ascii="Times New Roman" w:hAnsi="Times New Roman"/>
          <w:sz w:val="28"/>
          <w:szCs w:val="28"/>
        </w:rPr>
        <w:t xml:space="preserve">нодорожного подвижного состава.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ind w:left="-567" w:righ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Нарушение требований законодательства в области обеспечения доступности для инвалидов объектов транспортной инфраструктуры, транспортных средств и предоставляемых услуг, например: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ind w:left="0" w:right="0"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Вокзалы: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ind w:left="-567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отсутствие на проверенных объектах </w:t>
      </w:r>
      <w:r>
        <w:rPr>
          <w:rFonts w:ascii="Times New Roman" w:hAnsi="Times New Roman"/>
          <w:sz w:val="28"/>
          <w:szCs w:val="28"/>
        </w:rPr>
        <w:t xml:space="preserve">дублирования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</w:t>
      </w:r>
      <w:r>
        <w:rPr>
          <w:rFonts w:ascii="Times New Roman" w:hAnsi="Times New Roman"/>
          <w:sz w:val="28"/>
          <w:szCs w:val="28"/>
        </w:rPr>
        <w:t xml:space="preserve">о-точечным шрифтом Брайля (п.6 </w:t>
      </w:r>
      <w:r>
        <w:rPr>
          <w:rFonts w:ascii="Times New Roman" w:hAnsi="Times New Roman"/>
          <w:sz w:val="28"/>
          <w:szCs w:val="28"/>
        </w:rPr>
        <w:t xml:space="preserve">ст.15 ФЗ РФ от 24.11.1995 № 181-ФЗ);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ind w:left="-567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ограничения возможности входа </w:t>
      </w:r>
      <w:r>
        <w:rPr>
          <w:rFonts w:ascii="Times New Roman" w:hAnsi="Times New Roman"/>
          <w:sz w:val="28"/>
          <w:szCs w:val="28"/>
        </w:rPr>
        <w:t xml:space="preserve">и выхода на вокзал</w:t>
      </w:r>
      <w:r>
        <w:rPr>
          <w:rFonts w:ascii="Times New Roman" w:hAnsi="Times New Roman"/>
          <w:sz w:val="28"/>
          <w:szCs w:val="28"/>
        </w:rPr>
        <w:t xml:space="preserve">ы и перемещения по территории </w:t>
      </w:r>
      <w:r>
        <w:rPr>
          <w:rFonts w:ascii="Times New Roman" w:hAnsi="Times New Roman"/>
          <w:sz w:val="28"/>
          <w:szCs w:val="28"/>
        </w:rPr>
        <w:t xml:space="preserve">- для пассажиров из числа инвалидов, имеющих стойкие нарушения функций самостоятельного передвижения (пр</w:t>
      </w:r>
      <w:r>
        <w:rPr>
          <w:rFonts w:ascii="Times New Roman" w:hAnsi="Times New Roman"/>
          <w:sz w:val="28"/>
          <w:szCs w:val="28"/>
        </w:rPr>
        <w:t xml:space="preserve">евышена высота порогов дверных </w:t>
      </w:r>
      <w:r>
        <w:rPr>
          <w:rFonts w:ascii="Times New Roman" w:hAnsi="Times New Roman"/>
          <w:sz w:val="28"/>
          <w:szCs w:val="28"/>
        </w:rPr>
        <w:t xml:space="preserve">проемов, ширина проемов дверей менее 0</w:t>
      </w:r>
      <w:r>
        <w:rPr>
          <w:rFonts w:ascii="Times New Roman" w:hAnsi="Times New Roman"/>
          <w:sz w:val="28"/>
          <w:szCs w:val="28"/>
        </w:rPr>
        <w:t xml:space="preserve">,9 м; пандусы не соответствуют требованиям, </w:t>
      </w:r>
      <w:r>
        <w:rPr>
          <w:rFonts w:ascii="Times New Roman" w:hAnsi="Times New Roman"/>
          <w:sz w:val="28"/>
          <w:szCs w:val="28"/>
        </w:rPr>
        <w:t xml:space="preserve">отсутствуют, либо не обустроены</w:t>
      </w:r>
      <w:r>
        <w:rPr>
          <w:rFonts w:ascii="Times New Roman" w:hAnsi="Times New Roman"/>
          <w:sz w:val="28"/>
          <w:szCs w:val="28"/>
        </w:rPr>
        <w:t xml:space="preserve"> съезды по маршруту следования инвалидов) </w:t>
      </w:r>
      <w:r>
        <w:rPr>
          <w:rFonts w:ascii="Times New Roman" w:hAnsi="Times New Roman"/>
          <w:sz w:val="28"/>
          <w:szCs w:val="28"/>
        </w:rPr>
        <w:t xml:space="preserve">(п.8 ст.15 ФЗ РФ от 24.11.1995 № 181-ФЗ);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ind w:left="-567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на проверенных объектах не обеспечивается </w:t>
      </w:r>
      <w:r>
        <w:rPr>
          <w:rFonts w:ascii="Times New Roman" w:hAnsi="Times New Roman"/>
          <w:sz w:val="28"/>
          <w:szCs w:val="28"/>
        </w:rPr>
        <w:t xml:space="preserve"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</w:t>
      </w:r>
      <w:r>
        <w:rPr>
          <w:rFonts w:ascii="Times New Roman" w:hAnsi="Times New Roman"/>
          <w:sz w:val="28"/>
          <w:szCs w:val="28"/>
        </w:rPr>
        <w:t xml:space="preserve">о-точечным шрифтом Брайля (п.6 </w:t>
      </w:r>
      <w:r>
        <w:rPr>
          <w:rFonts w:ascii="Times New Roman" w:hAnsi="Times New Roman"/>
          <w:sz w:val="28"/>
          <w:szCs w:val="28"/>
        </w:rPr>
        <w:t xml:space="preserve">ст.15 ФЗ РФ от 24.11.1995 № 181-ФЗ);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ind w:left="-567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не выполнены мероприятия по адаптации ж.д. вокзалов, предусмотренные Паспортами доступности для пассажиров из числа инвалидов объекта пассажирской инфраструктуры (п.8 ст.15 ФЗ РФ от 24.11.1995 № 181-ФЗ);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ind w:left="-567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на вокзалах отсутствуют </w:t>
      </w:r>
      <w:r>
        <w:rPr>
          <w:rFonts w:ascii="Times New Roman" w:hAnsi="Times New Roman"/>
          <w:sz w:val="28"/>
          <w:szCs w:val="28"/>
        </w:rPr>
        <w:t xml:space="preserve">вспомогательные средства, в том числе кресло-коляска, для предоставления их, при необходимости, пассажирам из числа инвалидов, имеющих стойкие нарушения функций самостоятельного передвижения при сопровождении (п.3,8 ст.15 ФЗ РФ от 24.11.1995 № 181-ФЗ).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ind w:left="-567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Транспортные средства: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ind w:left="-567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для пассажиров из числа инвалидов, имеющих стойкие нарушения функций самостоятельного передвижения, отсутствуют условия доступности пассажирских вагонов, не обеспечиваются услови</w:t>
      </w:r>
      <w:r>
        <w:rPr>
          <w:rFonts w:ascii="Times New Roman" w:hAnsi="Times New Roman"/>
          <w:sz w:val="28"/>
          <w:szCs w:val="28"/>
        </w:rPr>
        <w:t xml:space="preserve">я доступности услуг (отсутствует возможность входа в поезд и выхода из него с помощью вспомогательных посадочных устройств, отсутствует возможность оставаться в своем кресле-коляске, не предоставляются вспомогательные средства, в том числе кресла-коляски).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Предоставление государственных услуг:</w:t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</w:p>
    <w:p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themeColor="background1" w:fill="ffffff" w:themeFill="background1"/>
        <w:spacing w:before="0" w:after="0" w:line="340" w:lineRule="exact"/>
        <w:ind w:left="-567" w:right="0" w:firstLine="567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80808"/>
          <w:spacing w:val="-5"/>
          <w:sz w:val="28"/>
          <w:szCs w:val="28"/>
          <w:highlight w:val="white"/>
        </w:rPr>
        <w:t xml:space="preserve">Аттестация работников на право управления железнодорожным подвижным составом — важный процесс, обеспечивающий безопасность движения поездов и соблюдение всех нормативных требований.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themeColor="background1" w:fill="ffffff" w:themeFill="background1"/>
        <w:spacing w:before="0" w:after="0" w:line="340" w:lineRule="exact"/>
        <w:ind w:left="-567" w:right="0" w:firstLine="567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80808"/>
          <w:spacing w:val="-5"/>
          <w:sz w:val="28"/>
          <w:szCs w:val="28"/>
          <w:highlight w:val="white"/>
        </w:rPr>
        <w:t xml:space="preserve">Аттестация представляет собой процедуру проверки квалификации работника, подтверждающую его способность управлять определенным видом железнодорожного транспорта. Она включает теоретическое обучение, практические занятия и сдачу экзаменов.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40" w:lineRule="exact"/>
        <w:ind w:left="-567" w:right="0" w:firstLine="567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  <w:t xml:space="preserve"> В </w:t>
      </w:r>
      <w:r>
        <w:rPr>
          <w:rFonts w:ascii="Times New Roman" w:hAnsi="Times New Roman"/>
          <w:sz w:val="28"/>
          <w:szCs w:val="28"/>
          <w:highlight w:val="white"/>
        </w:rPr>
        <w:t xml:space="preserve">2025 </w:t>
      </w:r>
      <w:r>
        <w:rPr>
          <w:rFonts w:ascii="Times New Roman" w:hAnsi="Times New Roman"/>
          <w:sz w:val="28"/>
          <w:szCs w:val="28"/>
          <w:highlight w:val="white"/>
        </w:rPr>
        <w:t xml:space="preserve">году</w:t>
      </w:r>
      <w:r>
        <w:rPr>
          <w:rFonts w:ascii="Times New Roman" w:hAnsi="Times New Roman"/>
          <w:sz w:val="28"/>
          <w:szCs w:val="28"/>
          <w:highlight w:val="white"/>
        </w:rPr>
        <w:t xml:space="preserve"> назначено 68</w:t>
      </w:r>
      <w:r>
        <w:rPr>
          <w:rFonts w:ascii="Times New Roman" w:hAnsi="Times New Roman"/>
          <w:sz w:val="28"/>
          <w:szCs w:val="28"/>
          <w:highlight w:val="white"/>
        </w:rPr>
        <w:t xml:space="preserve"> комиссий</w:t>
      </w:r>
      <w:r>
        <w:rPr>
          <w:rFonts w:ascii="Times New Roman" w:hAnsi="Times New Roman"/>
          <w:sz w:val="28"/>
          <w:szCs w:val="28"/>
          <w:highlight w:val="white"/>
        </w:rPr>
        <w:t xml:space="preserve"> для проверки теоретических знаний и выдачи свидетельств на право управления железнодорожным подвижным составом. Количество претендентов </w:t>
      </w:r>
      <w:r>
        <w:rPr>
          <w:rFonts w:ascii="Times New Roman" w:hAnsi="Times New Roman"/>
          <w:sz w:val="28"/>
          <w:szCs w:val="28"/>
          <w:highlight w:val="white"/>
        </w:rPr>
        <w:t xml:space="preserve">– 993</w:t>
      </w:r>
      <w:r>
        <w:rPr>
          <w:rFonts w:ascii="Times New Roman" w:hAnsi="Times New Roman"/>
          <w:sz w:val="28"/>
          <w:szCs w:val="28"/>
          <w:highlight w:val="white"/>
        </w:rPr>
        <w:t xml:space="preserve"> человек. Из них </w:t>
      </w:r>
      <w:r>
        <w:rPr>
          <w:rFonts w:ascii="Times New Roman" w:hAnsi="Times New Roman"/>
          <w:sz w:val="28"/>
          <w:szCs w:val="28"/>
          <w:highlight w:val="white"/>
        </w:rPr>
        <w:t xml:space="preserve">856</w:t>
      </w:r>
      <w:r>
        <w:rPr>
          <w:rFonts w:ascii="Times New Roman" w:hAnsi="Times New Roman"/>
          <w:sz w:val="28"/>
          <w:szCs w:val="28"/>
          <w:highlight w:val="white"/>
        </w:rPr>
        <w:t xml:space="preserve"> – сдавших, 58</w:t>
      </w:r>
      <w:r>
        <w:rPr>
          <w:rFonts w:ascii="Times New Roman" w:hAnsi="Times New Roman"/>
          <w:sz w:val="28"/>
          <w:szCs w:val="28"/>
          <w:highlight w:val="white"/>
        </w:rPr>
        <w:t xml:space="preserve"> – не сдавших, </w:t>
      </w:r>
      <w:r>
        <w:rPr>
          <w:rFonts w:ascii="Times New Roman" w:hAnsi="Times New Roman"/>
          <w:sz w:val="28"/>
          <w:szCs w:val="28"/>
          <w:highlight w:val="white"/>
        </w:rPr>
        <w:t xml:space="preserve">79</w:t>
      </w:r>
      <w:r>
        <w:rPr>
          <w:rFonts w:ascii="Times New Roman" w:hAnsi="Times New Roman"/>
          <w:sz w:val="28"/>
          <w:szCs w:val="28"/>
          <w:highlight w:val="white"/>
        </w:rPr>
        <w:t xml:space="preserve"> – не явившихся. За отчетный период выдано 856</w:t>
      </w:r>
      <w:r>
        <w:rPr>
          <w:rFonts w:ascii="Times New Roman" w:hAnsi="Times New Roman"/>
          <w:sz w:val="28"/>
          <w:szCs w:val="28"/>
          <w:highlight w:val="white"/>
        </w:rPr>
        <w:t xml:space="preserve"> свидетельства</w:t>
      </w:r>
      <w:r>
        <w:rPr>
          <w:rFonts w:ascii="Times New Roman" w:hAnsi="Times New Roman"/>
          <w:sz w:val="28"/>
          <w:szCs w:val="28"/>
          <w:highlight w:val="white"/>
        </w:rPr>
        <w:t xml:space="preserve"> на право управления железнодорожным подвижным составом.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spacing w:after="0" w:line="240" w:lineRule="auto"/>
        <w:ind w:left="0" w:right="0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spacing w:after="0" w:line="240" w:lineRule="auto"/>
        <w:ind w:left="0" w:right="0"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Соблюдение обязательных требований, дающих разъяснения, какое поведение является правомерным, а также новых требований нормативных правовых актов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.</w:t>
      </w:r>
      <w:r>
        <w:rPr>
          <w:rFonts w:ascii="Times New Roman" w:hAnsi="Times New Roman"/>
          <w:b/>
          <w:sz w:val="28"/>
          <w:szCs w:val="28"/>
          <w:u w:val="single"/>
        </w:rPr>
      </w:r>
      <w:r>
        <w:rPr>
          <w:rFonts w:ascii="Times New Roman" w:hAnsi="Times New Roman"/>
          <w:b/>
          <w:sz w:val="28"/>
          <w:szCs w:val="28"/>
          <w:u w:val="single"/>
        </w:rPr>
      </w:r>
    </w:p>
    <w:p>
      <w:pPr>
        <w:spacing w:after="0" w:line="240" w:lineRule="auto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ind w:left="-567" w:righ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рамках реализации положений Федерального закона № 248-ФЗ</w:t>
      </w:r>
      <w:r>
        <w:rPr>
          <w:rFonts w:ascii="Times New Roman" w:hAnsi="Times New Roman"/>
          <w:sz w:val="28"/>
          <w:szCs w:val="28"/>
        </w:rPr>
        <w:t xml:space="preserve"> и совершенствования контрольной (надзорной) деятельности во исполнение постановления Совета Федерации Федерального Собрания Российской Федерации от 2 ноября 2022 г. № 492-СФ «О результатах работы по совершенствованию контрольной (надзорной) деятельности» </w:t>
      </w:r>
      <w:r>
        <w:rPr>
          <w:rFonts w:ascii="Times New Roman" w:hAnsi="Times New Roman"/>
          <w:sz w:val="28"/>
          <w:szCs w:val="28"/>
        </w:rPr>
        <w:t xml:space="preserve">и в</w:t>
      </w:r>
      <w:r>
        <w:rPr>
          <w:rFonts w:ascii="Times New Roman" w:hAnsi="Times New Roman"/>
          <w:sz w:val="28"/>
          <w:szCs w:val="28"/>
        </w:rPr>
        <w:t xml:space="preserve"> целях совершенствования норм</w:t>
      </w:r>
      <w:r>
        <w:rPr>
          <w:rFonts w:ascii="Times New Roman" w:hAnsi="Times New Roman"/>
          <w:sz w:val="28"/>
          <w:szCs w:val="28"/>
        </w:rPr>
        <w:t xml:space="preserve">ативно-правового регулирования </w:t>
      </w:r>
      <w:r>
        <w:rPr>
          <w:rFonts w:ascii="Times New Roman" w:hAnsi="Times New Roman"/>
          <w:sz w:val="28"/>
          <w:szCs w:val="28"/>
        </w:rPr>
        <w:t xml:space="preserve">осуществления полномочий по федеральному государственному контролю (надзору) в области железнодорожного транспорта </w:t>
      </w:r>
      <w:r>
        <w:rPr>
          <w:rFonts w:ascii="Times New Roman" w:hAnsi="Times New Roman"/>
          <w:sz w:val="28"/>
          <w:szCs w:val="28"/>
        </w:rPr>
        <w:t xml:space="preserve">утверждены</w:t>
      </w:r>
      <w:r>
        <w:rPr>
          <w:rFonts w:ascii="Times New Roman" w:hAnsi="Times New Roman"/>
          <w:sz w:val="28"/>
          <w:szCs w:val="28"/>
        </w:rPr>
        <w:t xml:space="preserve"> новые индикаторы риска, направленные на повыш</w:t>
      </w:r>
      <w:r>
        <w:rPr>
          <w:rFonts w:ascii="Times New Roman" w:hAnsi="Times New Roman"/>
          <w:sz w:val="28"/>
          <w:szCs w:val="28"/>
        </w:rPr>
        <w:t xml:space="preserve">ение уровня безопасности </w:t>
      </w:r>
      <w:r>
        <w:rPr>
          <w:rFonts w:ascii="Times New Roman" w:hAnsi="Times New Roman"/>
          <w:sz w:val="28"/>
          <w:szCs w:val="28"/>
        </w:rPr>
        <w:t xml:space="preserve">на железнодорожном транспорте.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ind w:left="-567" w:righ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</w:t>
      </w:r>
      <w:r>
        <w:rPr>
          <w:rFonts w:ascii="Times New Roman" w:hAnsi="Times New Roman"/>
          <w:sz w:val="28"/>
          <w:szCs w:val="28"/>
        </w:rPr>
        <w:t xml:space="preserve">ри плановых проверках предприятий железнодорожного транспорта применяется риск</w:t>
      </w:r>
      <w:r>
        <w:rPr>
          <w:rFonts w:ascii="Times New Roman" w:hAnsi="Times New Roman"/>
          <w:sz w:val="28"/>
          <w:szCs w:val="28"/>
        </w:rPr>
        <w:t xml:space="preserve">–</w:t>
      </w:r>
      <w:r>
        <w:rPr>
          <w:rFonts w:ascii="Times New Roman" w:hAnsi="Times New Roman"/>
          <w:sz w:val="28"/>
          <w:szCs w:val="28"/>
        </w:rPr>
        <w:t xml:space="preserve">ориентированный подход. Это является одним из ключевых изменений в работе контрольно-надзорных органов в рамках реформы контрольной и надзорной деятельности.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ind w:left="-567" w:righ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Риск</w:t>
      </w:r>
      <w:r>
        <w:rPr>
          <w:rFonts w:ascii="Times New Roman" w:hAnsi="Times New Roman"/>
          <w:sz w:val="28"/>
          <w:szCs w:val="28"/>
        </w:rPr>
        <w:t xml:space="preserve">–</w:t>
      </w:r>
      <w:r>
        <w:rPr>
          <w:rFonts w:ascii="Times New Roman" w:hAnsi="Times New Roman"/>
          <w:sz w:val="28"/>
          <w:szCs w:val="28"/>
        </w:rPr>
        <w:t xml:space="preserve">ориентированный подход предполагает, что контрольно-надзорная деятельность должна основываться на рисках и быть соразмерной им: частота проверок и используемые ресурсы должны быть пропорциональны уровню риска причинения вреда имуществу и здоровью людей.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ind w:left="-567" w:righ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Различные предприятия одной направленности далеко не одинаковы по уровню потенциальной опасности. Большинство предпринимателей принадлежит к низкой категории риска, поскольку их деятельность не несёт серьёзной угрозы здоровью и имуществу граждан.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ind w:left="-567" w:right="0" w:firstLine="567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Про</w:t>
      </w:r>
      <w:r>
        <w:rPr>
          <w:rFonts w:ascii="Times New Roman" w:hAnsi="Times New Roman"/>
          <w:sz w:val="28"/>
          <w:szCs w:val="28"/>
          <w:highlight w:val="white"/>
        </w:rPr>
        <w:t xml:space="preserve">ведена работа по совершенствованию нормативного правового регулирования вопросов, касающихся проведения расследования транспортных происшествий и иных событий, связанных с нарушением правил безопасности движения и эксплуатации железнодорожного транспорта. </w:t>
      </w:r>
      <w:r>
        <w:rPr>
          <w:rFonts w:ascii="Times New Roman" w:hAnsi="Times New Roman"/>
          <w:sz w:val="28"/>
          <w:szCs w:val="28"/>
          <w:highlight w:val="white"/>
        </w:rPr>
        <w:t xml:space="preserve">С 1 сентября в</w:t>
      </w:r>
      <w:r>
        <w:rPr>
          <w:rFonts w:ascii="Times New Roman" w:hAnsi="Times New Roman"/>
          <w:sz w:val="28"/>
          <w:szCs w:val="28"/>
          <w:highlight w:val="white"/>
        </w:rPr>
        <w:t xml:space="preserve">ступил в действие</w:t>
      </w:r>
      <w:r>
        <w:rPr>
          <w:rFonts w:ascii="Times New Roman" w:hAnsi="Times New Roman"/>
          <w:sz w:val="28"/>
          <w:szCs w:val="28"/>
          <w:highlight w:val="white"/>
        </w:rPr>
        <w:t xml:space="preserve"> п</w:t>
      </w:r>
      <w:r>
        <w:rPr>
          <w:rFonts w:ascii="Times New Roman" w:hAnsi="Times New Roman"/>
          <w:sz w:val="28"/>
          <w:szCs w:val="28"/>
          <w:highlight w:val="white"/>
        </w:rPr>
        <w:t xml:space="preserve">риказ Минтранса России от 18.12.2014 г. № 344 «Об утверждении Положения о классификации, порядке расследования и учета транспортных происшествий и иных событий, связанных с нарушением правил безопасности движения и эксплуатации железнодорожного транспорта»</w:t>
      </w:r>
      <w:r>
        <w:rPr>
          <w:rFonts w:ascii="Times New Roman" w:hAnsi="Times New Roman"/>
          <w:sz w:val="28"/>
          <w:szCs w:val="28"/>
          <w:highlight w:val="white"/>
        </w:rPr>
        <w:t xml:space="preserve"> с изменениями</w:t>
      </w:r>
      <w:r>
        <w:rPr>
          <w:rFonts w:ascii="Times New Roman" w:hAnsi="Times New Roman"/>
          <w:sz w:val="28"/>
          <w:szCs w:val="28"/>
          <w:highlight w:val="white"/>
        </w:rPr>
        <w:t xml:space="preserve"> в части: 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spacing w:after="0" w:line="240" w:lineRule="auto"/>
        <w:ind w:left="-567" w:right="0" w:firstLine="567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- установления обязанностей владельцев железнодорожных путей необщего пользования организовывать и проводить расследования событий, допущенных на путях необщего пользования; 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spacing w:after="0" w:line="240" w:lineRule="auto"/>
        <w:ind w:left="-567" w:right="0" w:firstLine="567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- проведения субъектами железнодорожного транспорта расследования </w:t>
      </w:r>
      <w:r>
        <w:rPr>
          <w:rFonts w:ascii="Times New Roman" w:hAnsi="Times New Roman"/>
          <w:sz w:val="28"/>
          <w:szCs w:val="28"/>
          <w:highlight w:val="white"/>
        </w:rPr>
        <w:t xml:space="preserve">случаев отцепки вагона с опасным грузом в пути следования на перегонах ил</w:t>
      </w:r>
      <w:r>
        <w:rPr>
          <w:rFonts w:ascii="Times New Roman" w:hAnsi="Times New Roman"/>
          <w:sz w:val="28"/>
          <w:szCs w:val="28"/>
          <w:highlight w:val="white"/>
        </w:rPr>
        <w:t xml:space="preserve">и железнодорожных станциях из - </w:t>
      </w:r>
      <w:bookmarkStart w:id="0" w:name="_GoBack"/>
      <w:r>
        <w:rPr>
          <w:highlight w:val="white"/>
        </w:rPr>
      </w:r>
      <w:bookmarkEnd w:id="0"/>
      <w:r>
        <w:rPr>
          <w:rFonts w:ascii="Times New Roman" w:hAnsi="Times New Roman"/>
          <w:sz w:val="28"/>
          <w:szCs w:val="28"/>
          <w:highlight w:val="white"/>
        </w:rPr>
        <w:t xml:space="preserve">за технические неисправности</w:t>
      </w:r>
      <w:r>
        <w:rPr>
          <w:rFonts w:ascii="Times New Roman" w:hAnsi="Times New Roman"/>
          <w:sz w:val="28"/>
          <w:szCs w:val="28"/>
          <w:highlight w:val="white"/>
        </w:rPr>
        <w:t xml:space="preserve"> вагона</w:t>
      </w:r>
      <w:r>
        <w:rPr>
          <w:rFonts w:ascii="Times New Roman" w:hAnsi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spacing w:after="0" w:line="240" w:lineRule="auto"/>
        <w:ind w:left="-567" w:right="0" w:firstLine="567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- расследования случаев излома (обрыва) деталей железнодорожного подвижного состава.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spacing w:after="0" w:line="240" w:lineRule="auto"/>
        <w:ind w:left="-567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31 марта 2023 года Минюстом России зарегистрирован Приказ Ространснадзора от 23.12.2022 № ВБ-591фс «Об утверждении форм проверочных листов (списков контрольных вопросов, ответы на которые свидетельствуют о соблюдении или не</w:t>
      </w:r>
      <w:r>
        <w:rPr>
          <w:rFonts w:ascii="Times New Roman" w:hAnsi="Times New Roman"/>
          <w:sz w:val="28"/>
          <w:szCs w:val="28"/>
        </w:rPr>
        <w:t xml:space="preserve">соблюдении контролируемым лицом обязательных требований), применяемых Федеральной службой по надзору в сфере транспорта и ее территориальными органами при осуществлении федерального государственного контроля (надзора) в области железнодорожного транспорта»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ind w:left="-567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Разработка новых чек-листов потребовалась в связи со вступлением в силу с 1 августа 2022 года приказа Минтранса России от 23.06.2022 № 250 «Об утверждении Правил технической эксплуатации железных дорог Российской Федерации»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ind w:left="-567" w:right="0"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Ознакомиться с новыми проверочными листами можно по ссылке</w:t>
      </w:r>
      <w:r>
        <w:rPr>
          <w:rFonts w:ascii="Times New Roman" w:hAnsi="Times New Roman"/>
          <w:sz w:val="28"/>
          <w:szCs w:val="28"/>
        </w:rPr>
        <w:t xml:space="preserve"> на сайте Ространснадзора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ind w:left="-567"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Публичное обсуждение проекта обзора результатов обобщения и анализа правоприменительной практики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.</w:t>
      </w:r>
      <w:r>
        <w:rPr>
          <w:rFonts w:ascii="Times New Roman" w:hAnsi="Times New Roman"/>
          <w:b/>
          <w:sz w:val="28"/>
          <w:szCs w:val="28"/>
          <w:u w:val="single"/>
        </w:rPr>
      </w:r>
      <w:r>
        <w:rPr>
          <w:rFonts w:ascii="Times New Roman" w:hAnsi="Times New Roman"/>
          <w:b/>
          <w:sz w:val="28"/>
          <w:szCs w:val="28"/>
          <w:u w:val="single"/>
        </w:rPr>
      </w:r>
    </w:p>
    <w:p>
      <w:pPr>
        <w:spacing w:after="0" w:line="240" w:lineRule="auto"/>
        <w:ind w:left="-567"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spacing w:after="0" w:line="240" w:lineRule="auto"/>
        <w:ind w:left="-567" w:righ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Прием предложений и замечаний по проекту обзора результатов обобщения и анализа правоприменительной практики при организации и осуществлении федерального государственного железнодорожного надзора должностными лицами управления осу</w:t>
      </w:r>
      <w:r>
        <w:rPr>
          <w:rFonts w:ascii="Times New Roman" w:hAnsi="Times New Roman"/>
          <w:sz w:val="28"/>
          <w:szCs w:val="28"/>
        </w:rPr>
        <w:t xml:space="preserve">ществляется по адресу: 603952, </w:t>
      </w:r>
      <w:r>
        <w:rPr>
          <w:rFonts w:ascii="Times New Roman" w:hAnsi="Times New Roman"/>
          <w:sz w:val="28"/>
          <w:szCs w:val="28"/>
        </w:rPr>
        <w:t xml:space="preserve">Нижегородская область, г. Нижний Новгород, ул. Удмуртская д. 4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E-mail: </w:t>
      </w:r>
      <w:hyperlink r:id="rId10" w:tooltip="mailto:mtu@pfo.rostransnadzor.gov.ru" w:history="1">
        <w:r>
          <w:rPr>
            <w:rStyle w:val="947"/>
            <w:rFonts w:ascii="Times New Roman" w:hAnsi="Times New Roman"/>
            <w:sz w:val="28"/>
            <w:szCs w:val="28"/>
          </w:rPr>
          <w:t xml:space="preserve">mtu@pfo.rostransnadzor.gov.ru</w:t>
        </w:r>
      </w:hyperlink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851" w:right="707" w:bottom="963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">
    <w:panose1 w:val="02020603050405020304"/>
  </w:font>
  <w:font w:name="Cambria">
    <w:panose1 w:val="02040803050406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74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646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718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790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862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934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1006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1078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11508" w:hanging="180"/>
      </w:pPr>
    </w:lvl>
  </w:abstractNum>
  <w:abstractNum w:abstractNumId="1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‒"/>
      <w:lvlJc w:val="left"/>
      <w:pPr>
        <w:ind w:left="862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58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0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2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4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46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8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0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22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862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58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0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2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4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46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8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0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22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1353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1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3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5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7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9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1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3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58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862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58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0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2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4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46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8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0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22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862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58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0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2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4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46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8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0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22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isLgl w:val="false"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>
    <w:multiLevelType w:val="hybridMultilevel"/>
    <w:lvl w:ilvl="0">
      <w:start w:val="5"/>
      <w:numFmt w:val="decimal"/>
      <w:isLgl w:val="false"/>
      <w:suff w:val="tab"/>
      <w:lvlText w:val="%1"/>
      <w:lvlJc w:val="left"/>
      <w:pPr>
        <w:ind w:left="115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7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9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1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3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5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7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9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15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bullet"/>
      <w:pStyle w:val="958"/>
      <w:isLgl w:val="false"/>
      <w:suff w:val="tab"/>
      <w:lvlText w:val=""/>
      <w:lvlJc w:val="left"/>
      <w:pPr>
        <w:ind w:left="1372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>
    <w:multiLevelType w:val="hybridMultilevel"/>
    <w:lvl w:ilvl="0">
      <w:start w:val="2017"/>
      <w:numFmt w:val="decimal"/>
      <w:isLgl w:val="false"/>
      <w:suff w:val="tab"/>
      <w:lvlText w:val="%1"/>
      <w:lvlJc w:val="left"/>
      <w:pPr>
        <w:ind w:left="960" w:hanging="60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1495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4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5"/>
      <w:numFmt w:val="decimal"/>
      <w:isLgl w:val="false"/>
      <w:suff w:val="tab"/>
      <w:lvlText w:val="%1"/>
      <w:lvlJc w:val="left"/>
      <w:pPr>
        <w:ind w:left="151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23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5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7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9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1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3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5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75" w:hanging="180"/>
      </w:p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‒"/>
      <w:lvlJc w:val="left"/>
      <w:pPr>
        <w:ind w:left="862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58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0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2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4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46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8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0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22" w:hanging="360"/>
      </w:pPr>
      <w:rPr>
        <w:rFonts w:hint="default" w:ascii="Wingdings" w:hAnsi="Wingdings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‒"/>
      <w:lvlJc w:val="left"/>
      <w:pPr>
        <w:ind w:left="1429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tabs>
          <w:tab w:val="num" w:pos="720" w:leader="none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tabs>
          <w:tab w:val="num" w:pos="1440" w:leader="none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tabs>
          <w:tab w:val="num" w:pos="2160" w:leader="none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tabs>
          <w:tab w:val="num" w:pos="2880" w:leader="none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tabs>
          <w:tab w:val="num" w:pos="3600" w:leader="none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tabs>
          <w:tab w:val="num" w:pos="4320" w:leader="none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tabs>
          <w:tab w:val="num" w:pos="5040" w:leader="none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tabs>
          <w:tab w:val="num" w:pos="5760" w:leader="none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tabs>
          <w:tab w:val="num" w:pos="6480" w:leader="none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1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2955" w:hanging="1395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2515" w:hanging="1395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895" w:hanging="1395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3275" w:hanging="1395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7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444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482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851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571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291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011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31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451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171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91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611" w:hanging="360"/>
      </w:pPr>
      <w:rPr>
        <w:rFonts w:hint="default" w:ascii="Wingdings" w:hAnsi="Wingdings" w:eastAsia="Wingdings" w:cs="Wingdings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‒"/>
      <w:lvlJc w:val="left"/>
      <w:pPr>
        <w:ind w:left="862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58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0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2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4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46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8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0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22" w:hanging="360"/>
      </w:pPr>
      <w:rPr>
        <w:rFonts w:hint="default" w:ascii="Wingdings" w:hAnsi="Wingdings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‒"/>
      <w:lvlJc w:val="left"/>
      <w:pPr>
        <w:ind w:left="862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58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0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2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4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46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8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0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22" w:hanging="360"/>
      </w:pPr>
      <w:rPr>
        <w:rFonts w:hint="default" w:ascii="Wingdings" w:hAnsi="Wingdings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‒"/>
      <w:lvlJc w:val="left"/>
      <w:pPr>
        <w:ind w:left="862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58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0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2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4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46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8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0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22" w:hanging="360"/>
      </w:pPr>
      <w:rPr>
        <w:rFonts w:hint="default" w:ascii="Wingdings" w:hAnsi="Wingdings"/>
      </w:r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‒"/>
      <w:lvlJc w:val="left"/>
      <w:pPr>
        <w:ind w:left="862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58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0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2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4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46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8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0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22" w:hanging="360"/>
      </w:pPr>
      <w:rPr>
        <w:rFonts w:hint="default" w:ascii="Wingdings" w:hAnsi="Wingdings"/>
      </w:r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85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57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29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01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3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45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17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9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610" w:hanging="360"/>
      </w:pPr>
      <w:rPr>
        <w:rFonts w:hint="default" w:ascii="Wingdings" w:hAnsi="Wingdings" w:eastAsia="Wingdings" w:cs="Wingdings"/>
      </w:r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‒"/>
      <w:lvlJc w:val="left"/>
      <w:pPr>
        <w:ind w:left="862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58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0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2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4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46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8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0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22" w:hanging="360"/>
      </w:pPr>
      <w:rPr>
        <w:rFonts w:hint="default" w:ascii="Wingdings" w:hAnsi="Wingdings"/>
      </w:rPr>
    </w:lvl>
  </w:abstractNum>
  <w:abstractNum w:abstractNumId="42">
    <w:multiLevelType w:val="hybridMultilevel"/>
    <w:lvl w:ilvl="0">
      <w:start w:val="1"/>
      <w:numFmt w:val="bullet"/>
      <w:isLgl w:val="false"/>
      <w:suff w:val="tab"/>
      <w:lvlText w:val="‒"/>
      <w:lvlJc w:val="left"/>
      <w:pPr>
        <w:ind w:left="862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58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0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2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4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46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8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0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22" w:hanging="360"/>
      </w:pPr>
      <w:rPr>
        <w:rFonts w:hint="default" w:ascii="Wingdings" w:hAnsi="Wingdings"/>
      </w:rPr>
    </w:lvl>
  </w:abstractNum>
  <w:abstractNum w:abstractNumId="4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85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57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29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01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3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45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17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9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610" w:hanging="360"/>
      </w:pPr>
      <w:rPr>
        <w:rFonts w:hint="default" w:ascii="Wingdings" w:hAnsi="Wingdings" w:eastAsia="Wingdings" w:cs="Wingdings"/>
      </w:rPr>
    </w:lvl>
  </w:abstractNum>
  <w:abstractNum w:abstractNumId="4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4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069" w:hanging="360"/>
      </w:pPr>
      <w:rPr>
        <w:rFonts w:hint="default" w:ascii="Symbol" w:hAnsi="Symbol" w:eastAsia="Symbol" w:cs="Symbol"/>
        <w:color w:val="000000"/>
        <w:sz w:val="28"/>
        <w:highlight w:val="white"/>
      </w:rPr>
    </w:lvl>
    <w:lvl w:ilvl="1">
      <w:start w:val="1"/>
      <w:numFmt w:val="bullet"/>
      <w:isLgl w:val="false"/>
      <w:suff w:val="tab"/>
      <w:lvlText w:val="·"/>
      <w:lvlJc w:val="left"/>
      <w:pPr>
        <w:ind w:left="1789" w:hanging="360"/>
      </w:pPr>
      <w:rPr>
        <w:rFonts w:hint="default" w:ascii="Symbol" w:hAnsi="Symbol" w:eastAsia="Symbol" w:cs="Symbol"/>
        <w:color w:val="000000"/>
        <w:sz w:val="28"/>
        <w:highlight w:val="white"/>
      </w:rPr>
    </w:lvl>
    <w:lvl w:ilvl="2">
      <w:start w:val="1"/>
      <w:numFmt w:val="bullet"/>
      <w:isLgl w:val="false"/>
      <w:suff w:val="tab"/>
      <w:lvlText w:val="·"/>
      <w:lvlJc w:val="left"/>
      <w:pPr>
        <w:ind w:left="2509" w:hanging="360"/>
      </w:pPr>
      <w:rPr>
        <w:rFonts w:hint="default" w:ascii="Symbol" w:hAnsi="Symbol" w:eastAsia="Symbol" w:cs="Symbol"/>
        <w:color w:val="000000"/>
        <w:sz w:val="28"/>
        <w:highlight w:val="white"/>
      </w:rPr>
    </w:lvl>
    <w:lvl w:ilvl="3">
      <w:start w:val="1"/>
      <w:numFmt w:val="bullet"/>
      <w:isLgl w:val="false"/>
      <w:suff w:val="tab"/>
      <w:lvlText w:val="·"/>
      <w:lvlJc w:val="left"/>
      <w:pPr>
        <w:ind w:left="3229" w:hanging="360"/>
      </w:pPr>
      <w:rPr>
        <w:rFonts w:hint="default" w:ascii="Symbol" w:hAnsi="Symbol" w:eastAsia="Symbol" w:cs="Symbol"/>
        <w:color w:val="000000"/>
        <w:sz w:val="28"/>
        <w:highlight w:val="white"/>
      </w:rPr>
    </w:lvl>
    <w:lvl w:ilvl="4">
      <w:start w:val="1"/>
      <w:numFmt w:val="bullet"/>
      <w:isLgl w:val="false"/>
      <w:suff w:val="tab"/>
      <w:lvlText w:val="·"/>
      <w:lvlJc w:val="left"/>
      <w:pPr>
        <w:ind w:left="3949" w:hanging="360"/>
      </w:pPr>
      <w:rPr>
        <w:rFonts w:hint="default" w:ascii="Symbol" w:hAnsi="Symbol" w:eastAsia="Symbol" w:cs="Symbol"/>
        <w:color w:val="000000"/>
        <w:sz w:val="28"/>
        <w:highlight w:val="white"/>
      </w:rPr>
    </w:lvl>
    <w:lvl w:ilvl="5">
      <w:start w:val="1"/>
      <w:numFmt w:val="bullet"/>
      <w:isLgl w:val="false"/>
      <w:suff w:val="tab"/>
      <w:lvlText w:val="·"/>
      <w:lvlJc w:val="left"/>
      <w:pPr>
        <w:ind w:left="4669" w:hanging="360"/>
      </w:pPr>
      <w:rPr>
        <w:rFonts w:hint="default" w:ascii="Symbol" w:hAnsi="Symbol" w:eastAsia="Symbol" w:cs="Symbol"/>
        <w:color w:val="000000"/>
        <w:sz w:val="28"/>
        <w:highlight w:val="white"/>
      </w:rPr>
    </w:lvl>
    <w:lvl w:ilvl="6">
      <w:start w:val="1"/>
      <w:numFmt w:val="bullet"/>
      <w:isLgl w:val="false"/>
      <w:suff w:val="tab"/>
      <w:lvlText w:val="·"/>
      <w:lvlJc w:val="left"/>
      <w:pPr>
        <w:ind w:left="5389" w:hanging="360"/>
      </w:pPr>
      <w:rPr>
        <w:rFonts w:hint="default" w:ascii="Symbol" w:hAnsi="Symbol" w:eastAsia="Symbol" w:cs="Symbol"/>
        <w:color w:val="000000"/>
        <w:sz w:val="28"/>
        <w:highlight w:val="white"/>
      </w:rPr>
    </w:lvl>
    <w:lvl w:ilvl="7">
      <w:start w:val="1"/>
      <w:numFmt w:val="bullet"/>
      <w:isLgl w:val="false"/>
      <w:suff w:val="tab"/>
      <w:lvlText w:val="·"/>
      <w:lvlJc w:val="left"/>
      <w:pPr>
        <w:ind w:left="6109" w:hanging="360"/>
      </w:pPr>
      <w:rPr>
        <w:rFonts w:hint="default" w:ascii="Symbol" w:hAnsi="Symbol" w:eastAsia="Symbol" w:cs="Symbol"/>
        <w:color w:val="000000"/>
        <w:sz w:val="28"/>
        <w:highlight w:val="white"/>
      </w:rPr>
    </w:lvl>
    <w:lvl w:ilvl="8">
      <w:start w:val="1"/>
      <w:numFmt w:val="bullet"/>
      <w:isLgl w:val="false"/>
      <w:suff w:val="tab"/>
      <w:lvlText w:val="·"/>
      <w:lvlJc w:val="left"/>
      <w:pPr>
        <w:ind w:left="6829" w:hanging="360"/>
      </w:pPr>
      <w:rPr>
        <w:rFonts w:hint="default" w:ascii="Symbol" w:hAnsi="Symbol" w:eastAsia="Symbol" w:cs="Symbol"/>
        <w:color w:val="000000"/>
        <w:sz w:val="28"/>
        <w:highlight w:val="white"/>
      </w:rPr>
    </w:lvl>
  </w:abstractNum>
  <w:abstractNum w:abstractNumId="4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682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02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22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42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62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282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02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22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42" w:hanging="360"/>
      </w:pPr>
      <w:rPr>
        <w:rFonts w:hint="default" w:ascii="Wingdings" w:hAnsi="Wingdings" w:eastAsia="Wingdings" w:cs="Wingdings"/>
      </w:rPr>
    </w:lvl>
  </w:abstractNum>
  <w:abstractNum w:abstractNumId="4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682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02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22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42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62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282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02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22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42" w:hanging="360"/>
      </w:pPr>
      <w:rPr>
        <w:rFonts w:hint="default" w:ascii="Wingdings" w:hAnsi="Wingdings" w:eastAsia="Wingdings" w:cs="Wingdings"/>
      </w:rPr>
    </w:lvl>
  </w:abstractNum>
  <w:abstractNum w:abstractNumId="4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682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02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22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42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62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282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02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22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42" w:hanging="360"/>
      </w:pPr>
      <w:rPr>
        <w:rFonts w:hint="default" w:ascii="Wingdings" w:hAnsi="Wingdings" w:eastAsia="Wingdings" w:cs="Wingdings"/>
      </w:rPr>
    </w:lvl>
  </w:abstractNum>
  <w:num w:numId="1">
    <w:abstractNumId w:val="15"/>
  </w:num>
  <w:num w:numId="2">
    <w:abstractNumId w:val="8"/>
  </w:num>
  <w:num w:numId="3">
    <w:abstractNumId w:val="3"/>
  </w:num>
  <w:num w:numId="4">
    <w:abstractNumId w:val="29"/>
  </w:num>
  <w:num w:numId="5">
    <w:abstractNumId w:val="23"/>
  </w:num>
  <w:num w:numId="6">
    <w:abstractNumId w:val="9"/>
  </w:num>
  <w:num w:numId="7">
    <w:abstractNumId w:val="19"/>
  </w:num>
  <w:num w:numId="8">
    <w:abstractNumId w:val="1"/>
  </w:num>
  <w:num w:numId="9">
    <w:abstractNumId w:val="17"/>
  </w:num>
  <w:num w:numId="10">
    <w:abstractNumId w:val="6"/>
  </w:num>
  <w:num w:numId="11">
    <w:abstractNumId w:val="13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22"/>
  </w:num>
  <w:num w:numId="15">
    <w:abstractNumId w:val="20"/>
  </w:num>
  <w:num w:numId="16">
    <w:abstractNumId w:val="28"/>
  </w:num>
  <w:num w:numId="17">
    <w:abstractNumId w:val="7"/>
  </w:num>
  <w:num w:numId="18">
    <w:abstractNumId w:val="4"/>
  </w:num>
  <w:num w:numId="19">
    <w:abstractNumId w:val="25"/>
  </w:num>
  <w:num w:numId="20">
    <w:abstractNumId w:val="30"/>
  </w:num>
  <w:num w:numId="21">
    <w:abstractNumId w:val="8"/>
  </w:num>
  <w:num w:numId="22">
    <w:abstractNumId w:val="9"/>
  </w:num>
  <w:num w:numId="23">
    <w:abstractNumId w:val="21"/>
  </w:num>
  <w:num w:numId="24">
    <w:abstractNumId w:val="16"/>
  </w:num>
  <w:num w:numId="25">
    <w:abstractNumId w:val="3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</w:num>
  <w:num w:numId="27">
    <w:abstractNumId w:val="11"/>
  </w:num>
  <w:num w:numId="28">
    <w:abstractNumId w:val="10"/>
  </w:num>
  <w:num w:numId="29">
    <w:abstractNumId w:val="18"/>
  </w:num>
  <w:num w:numId="30">
    <w:abstractNumId w:val="26"/>
  </w:num>
  <w:num w:numId="31">
    <w:abstractNumId w:val="24"/>
  </w:num>
  <w:num w:numId="32">
    <w:abstractNumId w:val="12"/>
  </w:num>
  <w:num w:numId="33">
    <w:abstractNumId w:val="27"/>
  </w:num>
  <w:num w:numId="34">
    <w:abstractNumId w:val="2"/>
  </w:num>
  <w:num w:numId="35">
    <w:abstractNumId w:val="32"/>
  </w:num>
  <w:num w:numId="36">
    <w:abstractNumId w:val="33"/>
  </w:num>
  <w:num w:numId="37">
    <w:abstractNumId w:val="34"/>
  </w:num>
  <w:num w:numId="38">
    <w:abstractNumId w:val="35"/>
  </w:num>
  <w:num w:numId="39">
    <w:abstractNumId w:val="36"/>
  </w:num>
  <w:num w:numId="40">
    <w:abstractNumId w:val="37"/>
  </w:num>
  <w:num w:numId="41">
    <w:abstractNumId w:val="38"/>
  </w:num>
  <w:num w:numId="42">
    <w:abstractNumId w:val="39"/>
  </w:num>
  <w:num w:numId="43">
    <w:abstractNumId w:val="40"/>
  </w:num>
  <w:num w:numId="44">
    <w:abstractNumId w:val="41"/>
  </w:num>
  <w:num w:numId="45">
    <w:abstractNumId w:val="42"/>
  </w:num>
  <w:num w:numId="46">
    <w:abstractNumId w:val="43"/>
  </w:num>
  <w:num w:numId="47">
    <w:abstractNumId w:val="44"/>
  </w:num>
  <w:num w:numId="48">
    <w:abstractNumId w:val="45"/>
  </w:num>
  <w:num w:numId="49">
    <w:abstractNumId w:val="46"/>
  </w:num>
  <w:num w:numId="50">
    <w:abstractNumId w:val="47"/>
  </w:num>
  <w:num w:numId="51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54">
    <w:name w:val="Heading 1 Char"/>
    <w:basedOn w:val="928"/>
    <w:link w:val="926"/>
    <w:uiPriority w:val="9"/>
    <w:rPr>
      <w:rFonts w:ascii="Arial" w:hAnsi="Arial" w:eastAsia="Arial" w:cs="Arial"/>
      <w:sz w:val="40"/>
      <w:szCs w:val="40"/>
    </w:rPr>
  </w:style>
  <w:style w:type="character" w:styleId="755">
    <w:name w:val="Heading 2 Char"/>
    <w:basedOn w:val="928"/>
    <w:link w:val="927"/>
    <w:uiPriority w:val="9"/>
    <w:rPr>
      <w:rFonts w:ascii="Arial" w:hAnsi="Arial" w:eastAsia="Arial" w:cs="Arial"/>
      <w:sz w:val="34"/>
    </w:rPr>
  </w:style>
  <w:style w:type="paragraph" w:styleId="756">
    <w:name w:val="Heading 3"/>
    <w:basedOn w:val="925"/>
    <w:next w:val="925"/>
    <w:link w:val="757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57">
    <w:name w:val="Heading 3 Char"/>
    <w:basedOn w:val="928"/>
    <w:link w:val="756"/>
    <w:uiPriority w:val="9"/>
    <w:rPr>
      <w:rFonts w:ascii="Arial" w:hAnsi="Arial" w:eastAsia="Arial" w:cs="Arial"/>
      <w:sz w:val="30"/>
      <w:szCs w:val="30"/>
    </w:rPr>
  </w:style>
  <w:style w:type="paragraph" w:styleId="758">
    <w:name w:val="Heading 4"/>
    <w:basedOn w:val="925"/>
    <w:next w:val="925"/>
    <w:link w:val="759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59">
    <w:name w:val="Heading 4 Char"/>
    <w:basedOn w:val="928"/>
    <w:link w:val="758"/>
    <w:uiPriority w:val="9"/>
    <w:rPr>
      <w:rFonts w:ascii="Arial" w:hAnsi="Arial" w:eastAsia="Arial" w:cs="Arial"/>
      <w:b/>
      <w:bCs/>
      <w:sz w:val="26"/>
      <w:szCs w:val="26"/>
    </w:rPr>
  </w:style>
  <w:style w:type="paragraph" w:styleId="760">
    <w:name w:val="Heading 5"/>
    <w:basedOn w:val="925"/>
    <w:next w:val="925"/>
    <w:link w:val="761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61">
    <w:name w:val="Heading 5 Char"/>
    <w:basedOn w:val="928"/>
    <w:link w:val="760"/>
    <w:uiPriority w:val="9"/>
    <w:rPr>
      <w:rFonts w:ascii="Arial" w:hAnsi="Arial" w:eastAsia="Arial" w:cs="Arial"/>
      <w:b/>
      <w:bCs/>
      <w:sz w:val="24"/>
      <w:szCs w:val="24"/>
    </w:rPr>
  </w:style>
  <w:style w:type="paragraph" w:styleId="762">
    <w:name w:val="Heading 6"/>
    <w:basedOn w:val="925"/>
    <w:next w:val="925"/>
    <w:link w:val="763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63">
    <w:name w:val="Heading 6 Char"/>
    <w:basedOn w:val="928"/>
    <w:link w:val="762"/>
    <w:uiPriority w:val="9"/>
    <w:rPr>
      <w:rFonts w:ascii="Arial" w:hAnsi="Arial" w:eastAsia="Arial" w:cs="Arial"/>
      <w:b/>
      <w:bCs/>
      <w:sz w:val="22"/>
      <w:szCs w:val="22"/>
    </w:rPr>
  </w:style>
  <w:style w:type="paragraph" w:styleId="764">
    <w:name w:val="Heading 7"/>
    <w:basedOn w:val="925"/>
    <w:next w:val="925"/>
    <w:link w:val="765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65">
    <w:name w:val="Heading 7 Char"/>
    <w:basedOn w:val="928"/>
    <w:link w:val="76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66">
    <w:name w:val="Heading 8"/>
    <w:basedOn w:val="925"/>
    <w:next w:val="925"/>
    <w:link w:val="767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67">
    <w:name w:val="Heading 8 Char"/>
    <w:basedOn w:val="928"/>
    <w:link w:val="766"/>
    <w:uiPriority w:val="9"/>
    <w:rPr>
      <w:rFonts w:ascii="Arial" w:hAnsi="Arial" w:eastAsia="Arial" w:cs="Arial"/>
      <w:i/>
      <w:iCs/>
      <w:sz w:val="22"/>
      <w:szCs w:val="22"/>
    </w:rPr>
  </w:style>
  <w:style w:type="paragraph" w:styleId="768">
    <w:name w:val="Heading 9"/>
    <w:basedOn w:val="925"/>
    <w:next w:val="925"/>
    <w:link w:val="769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9">
    <w:name w:val="Heading 9 Char"/>
    <w:basedOn w:val="928"/>
    <w:link w:val="768"/>
    <w:uiPriority w:val="9"/>
    <w:rPr>
      <w:rFonts w:ascii="Arial" w:hAnsi="Arial" w:eastAsia="Arial" w:cs="Arial"/>
      <w:i/>
      <w:iCs/>
      <w:sz w:val="21"/>
      <w:szCs w:val="21"/>
    </w:rPr>
  </w:style>
  <w:style w:type="paragraph" w:styleId="770">
    <w:name w:val="No Spacing"/>
    <w:uiPriority w:val="1"/>
    <w:qFormat/>
    <w:pPr>
      <w:spacing w:before="0" w:after="0" w:line="240" w:lineRule="auto"/>
    </w:pPr>
  </w:style>
  <w:style w:type="paragraph" w:styleId="771">
    <w:name w:val="Title"/>
    <w:basedOn w:val="925"/>
    <w:next w:val="925"/>
    <w:link w:val="772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772">
    <w:name w:val="Title Char"/>
    <w:basedOn w:val="928"/>
    <w:link w:val="771"/>
    <w:uiPriority w:val="10"/>
    <w:rPr>
      <w:sz w:val="48"/>
      <w:szCs w:val="48"/>
    </w:rPr>
  </w:style>
  <w:style w:type="paragraph" w:styleId="773">
    <w:name w:val="Subtitle"/>
    <w:basedOn w:val="925"/>
    <w:next w:val="925"/>
    <w:link w:val="774"/>
    <w:uiPriority w:val="11"/>
    <w:qFormat/>
    <w:pPr>
      <w:spacing w:before="200" w:after="200"/>
    </w:pPr>
    <w:rPr>
      <w:sz w:val="24"/>
      <w:szCs w:val="24"/>
    </w:rPr>
  </w:style>
  <w:style w:type="character" w:styleId="774">
    <w:name w:val="Subtitle Char"/>
    <w:basedOn w:val="928"/>
    <w:link w:val="773"/>
    <w:uiPriority w:val="11"/>
    <w:rPr>
      <w:sz w:val="24"/>
      <w:szCs w:val="24"/>
    </w:rPr>
  </w:style>
  <w:style w:type="paragraph" w:styleId="775">
    <w:name w:val="Quote"/>
    <w:basedOn w:val="925"/>
    <w:next w:val="925"/>
    <w:link w:val="776"/>
    <w:uiPriority w:val="29"/>
    <w:qFormat/>
    <w:pPr>
      <w:ind w:left="720" w:right="720"/>
    </w:pPr>
    <w:rPr>
      <w:i/>
    </w:rPr>
  </w:style>
  <w:style w:type="character" w:styleId="776">
    <w:name w:val="Quote Char"/>
    <w:link w:val="775"/>
    <w:uiPriority w:val="29"/>
    <w:rPr>
      <w:i/>
    </w:rPr>
  </w:style>
  <w:style w:type="paragraph" w:styleId="777">
    <w:name w:val="Intense Quote"/>
    <w:basedOn w:val="925"/>
    <w:next w:val="925"/>
    <w:link w:val="7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778">
    <w:name w:val="Intense Quote Char"/>
    <w:link w:val="777"/>
    <w:uiPriority w:val="30"/>
    <w:rPr>
      <w:i/>
    </w:rPr>
  </w:style>
  <w:style w:type="character" w:styleId="779">
    <w:name w:val="Header Char"/>
    <w:basedOn w:val="928"/>
    <w:link w:val="938"/>
    <w:uiPriority w:val="99"/>
  </w:style>
  <w:style w:type="character" w:styleId="780">
    <w:name w:val="Footer Char"/>
    <w:basedOn w:val="928"/>
    <w:link w:val="940"/>
    <w:uiPriority w:val="99"/>
  </w:style>
  <w:style w:type="paragraph" w:styleId="781">
    <w:name w:val="Caption"/>
    <w:basedOn w:val="925"/>
    <w:next w:val="925"/>
    <w:link w:val="78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82">
    <w:name w:val="Caption Char"/>
    <w:basedOn w:val="928"/>
    <w:link w:val="781"/>
    <w:uiPriority w:val="35"/>
    <w:rPr>
      <w:b/>
      <w:bCs/>
      <w:color w:val="4f81bd" w:themeColor="accent1"/>
      <w:sz w:val="18"/>
      <w:szCs w:val="18"/>
    </w:rPr>
  </w:style>
  <w:style w:type="table" w:styleId="783">
    <w:name w:val="Table Grid Light"/>
    <w:basedOn w:val="92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4">
    <w:name w:val="Plain Table 1"/>
    <w:basedOn w:val="92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5">
    <w:name w:val="Plain Table 2"/>
    <w:basedOn w:val="92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6">
    <w:name w:val="Plain Table 3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7">
    <w:name w:val="Plain Table 4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Plain Table 5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89">
    <w:name w:val="Grid Table 1 Light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Grid Table 1 Light - Accent 1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Grid Table 1 Light - Accent 2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Grid Table 1 Light - Accent 3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Grid Table 1 Light - Accent 4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Grid Table 1 Light - Accent 5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Grid Table 1 Light - Accent 6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Grid Table 2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97">
    <w:name w:val="Grid Table 2 - Accent 1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98">
    <w:name w:val="Grid Table 2 - Accent 2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99">
    <w:name w:val="Grid Table 2 - Accent 3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00">
    <w:name w:val="Grid Table 2 - Accent 4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01">
    <w:name w:val="Grid Table 2 - Accent 5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02">
    <w:name w:val="Grid Table 2 - Accent 6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03">
    <w:name w:val="Grid Table 3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04">
    <w:name w:val="Grid Table 3 - Accent 1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05">
    <w:name w:val="Grid Table 3 - Accent 2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06">
    <w:name w:val="Grid Table 3 - Accent 3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07">
    <w:name w:val="Grid Table 3 - Accent 4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08">
    <w:name w:val="Grid Table 3 - Accent 5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09">
    <w:name w:val="Grid Table 3 - Accent 6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10">
    <w:name w:val="Grid Table 4"/>
    <w:basedOn w:val="9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1">
    <w:name w:val="Grid Table 4 - Accent 1"/>
    <w:basedOn w:val="9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12">
    <w:name w:val="Grid Table 4 - Accent 2"/>
    <w:basedOn w:val="9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13">
    <w:name w:val="Grid Table 4 - Accent 3"/>
    <w:basedOn w:val="9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4">
    <w:name w:val="Grid Table 4 - Accent 4"/>
    <w:basedOn w:val="9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5">
    <w:name w:val="Grid Table 4 - Accent 5"/>
    <w:basedOn w:val="9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6">
    <w:name w:val="Grid Table 4 - Accent 6"/>
    <w:basedOn w:val="9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7">
    <w:name w:val="Grid Table 5 Dark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818">
    <w:name w:val="Grid Table 5 Dark- Accent 1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819">
    <w:name w:val="Grid Table 5 Dark - Accent 2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820">
    <w:name w:val="Grid Table 5 Dark - Accent 3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821">
    <w:name w:val="Grid Table 5 Dark- Accent 4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822">
    <w:name w:val="Grid Table 5 Dark - Accent 5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823">
    <w:name w:val="Grid Table 5 Dark - Accent 6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824">
    <w:name w:val="Grid Table 6 Colorful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25">
    <w:name w:val="Grid Table 6 Colorful - Accent 1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26">
    <w:name w:val="Grid Table 6 Colorful - Accent 2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27">
    <w:name w:val="Grid Table 6 Colorful - Accent 3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28">
    <w:name w:val="Grid Table 6 Colorful - Accent 4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29">
    <w:name w:val="Grid Table 6 Colorful - Accent 5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0">
    <w:name w:val="Grid Table 6 Colorful - Accent 6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1">
    <w:name w:val="Grid Table 7 Colorful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32">
    <w:name w:val="Grid Table 7 Colorful - Accent 1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33">
    <w:name w:val="Grid Table 7 Colorful - Accent 2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34">
    <w:name w:val="Grid Table 7 Colorful - Accent 3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35">
    <w:name w:val="Grid Table 7 Colorful - Accent 4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36">
    <w:name w:val="Grid Table 7 Colorful - Accent 5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37">
    <w:name w:val="Grid Table 7 Colorful - Accent 6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38">
    <w:name w:val="List Table 1 Light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List Table 1 Light - Accent 1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List Table 1 Light - Accent 2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List Table 1 Light - Accent 3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List Table 1 Light - Accent 4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List Table 1 Light - Accent 5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List Table 1 Light - Accent 6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List Table 2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46">
    <w:name w:val="List Table 2 - Accent 1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47">
    <w:name w:val="List Table 2 - Accent 2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48">
    <w:name w:val="List Table 2 - Accent 3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49">
    <w:name w:val="List Table 2 - Accent 4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50">
    <w:name w:val="List Table 2 - Accent 5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51">
    <w:name w:val="List Table 2 - Accent 6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52">
    <w:name w:val="List Table 3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3 - Accent 1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3 - Accent 2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3 - Accent 3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3 - Accent 4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3 - Accent 5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3 - Accent 6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4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4 - Accent 1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4 - Accent 2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4 - Accent 3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4 - Accent 4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4 - Accent 5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4 - Accent 6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List Table 5 Dark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7">
    <w:name w:val="List Table 5 Dark - Accent 1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8">
    <w:name w:val="List Table 5 Dark - Accent 2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9">
    <w:name w:val="List Table 5 Dark - Accent 3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0">
    <w:name w:val="List Table 5 Dark - Accent 4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1">
    <w:name w:val="List Table 5 Dark - Accent 5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2">
    <w:name w:val="List Table 5 Dark - Accent 6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3">
    <w:name w:val="List Table 6 Colorful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74">
    <w:name w:val="List Table 6 Colorful - Accent 1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75">
    <w:name w:val="List Table 6 Colorful - Accent 2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76">
    <w:name w:val="List Table 6 Colorful - Accent 3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77">
    <w:name w:val="List Table 6 Colorful - Accent 4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78">
    <w:name w:val="List Table 6 Colorful - Accent 5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79">
    <w:name w:val="List Table 6 Colorful - Accent 6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80">
    <w:name w:val="List Table 7 Colorful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81">
    <w:name w:val="List Table 7 Colorful - Accent 1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82">
    <w:name w:val="List Table 7 Colorful - Accent 2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83">
    <w:name w:val="List Table 7 Colorful - Accent 3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84">
    <w:name w:val="List Table 7 Colorful - Accent 4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85">
    <w:name w:val="List Table 7 Colorful - Accent 5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86">
    <w:name w:val="List Table 7 Colorful - Accent 6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87">
    <w:name w:val="Lined - Accent"/>
    <w:basedOn w:val="9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8">
    <w:name w:val="Lined - Accent 1"/>
    <w:basedOn w:val="9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9">
    <w:name w:val="Lined - Accent 2"/>
    <w:basedOn w:val="9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90">
    <w:name w:val="Lined - Accent 3"/>
    <w:basedOn w:val="9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91">
    <w:name w:val="Lined - Accent 4"/>
    <w:basedOn w:val="9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92">
    <w:name w:val="Lined - Accent 5"/>
    <w:basedOn w:val="9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93">
    <w:name w:val="Lined - Accent 6"/>
    <w:basedOn w:val="9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4">
    <w:name w:val="Bordered &amp; Lined - Accent"/>
    <w:basedOn w:val="9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5">
    <w:name w:val="Bordered &amp; Lined - Accent 1"/>
    <w:basedOn w:val="9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96">
    <w:name w:val="Bordered &amp; Lined - Accent 2"/>
    <w:basedOn w:val="9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97">
    <w:name w:val="Bordered &amp; Lined - Accent 3"/>
    <w:basedOn w:val="9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98">
    <w:name w:val="Bordered &amp; Lined - Accent 4"/>
    <w:basedOn w:val="9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99">
    <w:name w:val="Bordered &amp; Lined - Accent 5"/>
    <w:basedOn w:val="9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00">
    <w:name w:val="Bordered &amp; Lined - Accent 6"/>
    <w:basedOn w:val="9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01">
    <w:name w:val="Bordered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02">
    <w:name w:val="Bordered - Accent 1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03">
    <w:name w:val="Bordered - Accent 2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04">
    <w:name w:val="Bordered - Accent 3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05">
    <w:name w:val="Bordered - Accent 4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06">
    <w:name w:val="Bordered - Accent 5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07">
    <w:name w:val="Bordered - Accent 6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908">
    <w:name w:val="footnote text"/>
    <w:basedOn w:val="925"/>
    <w:link w:val="909"/>
    <w:uiPriority w:val="99"/>
    <w:semiHidden/>
    <w:unhideWhenUsed/>
    <w:pPr>
      <w:spacing w:after="40" w:line="240" w:lineRule="auto"/>
    </w:pPr>
    <w:rPr>
      <w:sz w:val="18"/>
    </w:rPr>
  </w:style>
  <w:style w:type="character" w:styleId="909">
    <w:name w:val="Footnote Text Char"/>
    <w:link w:val="908"/>
    <w:uiPriority w:val="99"/>
    <w:rPr>
      <w:sz w:val="18"/>
    </w:rPr>
  </w:style>
  <w:style w:type="character" w:styleId="910">
    <w:name w:val="footnote reference"/>
    <w:basedOn w:val="928"/>
    <w:uiPriority w:val="99"/>
    <w:unhideWhenUsed/>
    <w:rPr>
      <w:vertAlign w:val="superscript"/>
    </w:rPr>
  </w:style>
  <w:style w:type="paragraph" w:styleId="911">
    <w:name w:val="endnote text"/>
    <w:basedOn w:val="925"/>
    <w:link w:val="912"/>
    <w:uiPriority w:val="99"/>
    <w:semiHidden/>
    <w:unhideWhenUsed/>
    <w:pPr>
      <w:spacing w:after="0" w:line="240" w:lineRule="auto"/>
    </w:pPr>
    <w:rPr>
      <w:sz w:val="20"/>
    </w:rPr>
  </w:style>
  <w:style w:type="character" w:styleId="912">
    <w:name w:val="Endnote Text Char"/>
    <w:link w:val="911"/>
    <w:uiPriority w:val="99"/>
    <w:rPr>
      <w:sz w:val="20"/>
    </w:rPr>
  </w:style>
  <w:style w:type="character" w:styleId="913">
    <w:name w:val="endnote reference"/>
    <w:basedOn w:val="928"/>
    <w:uiPriority w:val="99"/>
    <w:semiHidden/>
    <w:unhideWhenUsed/>
    <w:rPr>
      <w:vertAlign w:val="superscript"/>
    </w:rPr>
  </w:style>
  <w:style w:type="paragraph" w:styleId="914">
    <w:name w:val="toc 1"/>
    <w:basedOn w:val="925"/>
    <w:next w:val="925"/>
    <w:uiPriority w:val="39"/>
    <w:unhideWhenUsed/>
    <w:pPr>
      <w:spacing w:after="57"/>
      <w:ind w:left="0" w:right="0" w:firstLine="0"/>
    </w:pPr>
  </w:style>
  <w:style w:type="paragraph" w:styleId="915">
    <w:name w:val="toc 2"/>
    <w:basedOn w:val="925"/>
    <w:next w:val="925"/>
    <w:uiPriority w:val="39"/>
    <w:unhideWhenUsed/>
    <w:pPr>
      <w:spacing w:after="57"/>
      <w:ind w:left="283" w:right="0" w:firstLine="0"/>
    </w:pPr>
  </w:style>
  <w:style w:type="paragraph" w:styleId="916">
    <w:name w:val="toc 3"/>
    <w:basedOn w:val="925"/>
    <w:next w:val="925"/>
    <w:uiPriority w:val="39"/>
    <w:unhideWhenUsed/>
    <w:pPr>
      <w:spacing w:after="57"/>
      <w:ind w:left="567" w:right="0" w:firstLine="0"/>
    </w:pPr>
  </w:style>
  <w:style w:type="paragraph" w:styleId="917">
    <w:name w:val="toc 4"/>
    <w:basedOn w:val="925"/>
    <w:next w:val="925"/>
    <w:uiPriority w:val="39"/>
    <w:unhideWhenUsed/>
    <w:pPr>
      <w:spacing w:after="57"/>
      <w:ind w:left="850" w:right="0" w:firstLine="0"/>
    </w:pPr>
  </w:style>
  <w:style w:type="paragraph" w:styleId="918">
    <w:name w:val="toc 5"/>
    <w:basedOn w:val="925"/>
    <w:next w:val="925"/>
    <w:uiPriority w:val="39"/>
    <w:unhideWhenUsed/>
    <w:pPr>
      <w:spacing w:after="57"/>
      <w:ind w:left="1134" w:right="0" w:firstLine="0"/>
    </w:pPr>
  </w:style>
  <w:style w:type="paragraph" w:styleId="919">
    <w:name w:val="toc 6"/>
    <w:basedOn w:val="925"/>
    <w:next w:val="925"/>
    <w:uiPriority w:val="39"/>
    <w:unhideWhenUsed/>
    <w:pPr>
      <w:spacing w:after="57"/>
      <w:ind w:left="1417" w:right="0" w:firstLine="0"/>
    </w:pPr>
  </w:style>
  <w:style w:type="paragraph" w:styleId="920">
    <w:name w:val="toc 7"/>
    <w:basedOn w:val="925"/>
    <w:next w:val="925"/>
    <w:uiPriority w:val="39"/>
    <w:unhideWhenUsed/>
    <w:pPr>
      <w:spacing w:after="57"/>
      <w:ind w:left="1701" w:right="0" w:firstLine="0"/>
    </w:pPr>
  </w:style>
  <w:style w:type="paragraph" w:styleId="921">
    <w:name w:val="toc 8"/>
    <w:basedOn w:val="925"/>
    <w:next w:val="925"/>
    <w:uiPriority w:val="39"/>
    <w:unhideWhenUsed/>
    <w:pPr>
      <w:spacing w:after="57"/>
      <w:ind w:left="1984" w:right="0" w:firstLine="0"/>
    </w:pPr>
  </w:style>
  <w:style w:type="paragraph" w:styleId="922">
    <w:name w:val="toc 9"/>
    <w:basedOn w:val="925"/>
    <w:next w:val="925"/>
    <w:uiPriority w:val="39"/>
    <w:unhideWhenUsed/>
    <w:pPr>
      <w:spacing w:after="57"/>
      <w:ind w:left="2268" w:right="0" w:firstLine="0"/>
    </w:pPr>
  </w:style>
  <w:style w:type="paragraph" w:styleId="923">
    <w:name w:val="TOC Heading"/>
    <w:uiPriority w:val="39"/>
    <w:unhideWhenUsed/>
  </w:style>
  <w:style w:type="paragraph" w:styleId="924">
    <w:name w:val="table of figures"/>
    <w:basedOn w:val="925"/>
    <w:next w:val="925"/>
    <w:uiPriority w:val="99"/>
    <w:unhideWhenUsed/>
    <w:pPr>
      <w:spacing w:after="0" w:afterAutospacing="0"/>
    </w:pPr>
  </w:style>
  <w:style w:type="paragraph" w:styleId="925" w:default="1">
    <w:name w:val="Normal"/>
    <w:qFormat/>
    <w:rPr>
      <w:rFonts w:ascii="Calibri" w:hAnsi="Calibri" w:eastAsia="Calibri" w:cs="Times New Roman"/>
    </w:rPr>
  </w:style>
  <w:style w:type="paragraph" w:styleId="926">
    <w:name w:val="Heading 1"/>
    <w:basedOn w:val="925"/>
    <w:next w:val="925"/>
    <w:link w:val="942"/>
    <w:uiPriority w:val="9"/>
    <w:qFormat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927">
    <w:name w:val="Heading 2"/>
    <w:basedOn w:val="925"/>
    <w:next w:val="925"/>
    <w:link w:val="935"/>
    <w:uiPriority w:val="9"/>
    <w:unhideWhenUsed/>
    <w:qFormat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928" w:default="1">
    <w:name w:val="Default Paragraph Font"/>
    <w:uiPriority w:val="1"/>
    <w:semiHidden/>
    <w:unhideWhenUsed/>
  </w:style>
  <w:style w:type="table" w:styleId="92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30" w:default="1">
    <w:name w:val="No List"/>
    <w:uiPriority w:val="99"/>
    <w:semiHidden/>
    <w:unhideWhenUsed/>
  </w:style>
  <w:style w:type="paragraph" w:styleId="931">
    <w:name w:val="List Paragraph"/>
    <w:basedOn w:val="925"/>
    <w:link w:val="951"/>
    <w:uiPriority w:val="34"/>
    <w:qFormat/>
    <w:pPr>
      <w:ind w:left="720"/>
      <w:contextualSpacing/>
    </w:pPr>
  </w:style>
  <w:style w:type="character" w:styleId="932" w:customStyle="1">
    <w:name w:val="Основной текст (7)_"/>
    <w:basedOn w:val="928"/>
    <w:link w:val="934"/>
    <w:rPr>
      <w:rFonts w:ascii="Times New Roman" w:hAnsi="Times New Roman" w:eastAsia="Times New Roman" w:cs="Times New Roman"/>
      <w:b/>
      <w:bCs/>
      <w:i/>
      <w:iCs/>
      <w:sz w:val="28"/>
      <w:szCs w:val="28"/>
      <w:shd w:val="clear" w:color="auto" w:fill="ffffff"/>
    </w:rPr>
  </w:style>
  <w:style w:type="character" w:styleId="933" w:customStyle="1">
    <w:name w:val="Основной текст (7) + 27 pt;Не курсив"/>
    <w:basedOn w:val="932"/>
    <w:rPr>
      <w:rFonts w:ascii="Times New Roman" w:hAnsi="Times New Roman" w:eastAsia="Times New Roman" w:cs="Times New Roman"/>
      <w:b/>
      <w:bCs/>
      <w:i/>
      <w:iCs/>
      <w:color w:val="000000"/>
      <w:spacing w:val="0"/>
      <w:position w:val="0"/>
      <w:sz w:val="54"/>
      <w:szCs w:val="54"/>
      <w:shd w:val="clear" w:color="auto" w:fill="ffffff"/>
      <w:lang w:val="ru-RU" w:eastAsia="ru-RU" w:bidi="ru-RU"/>
    </w:rPr>
  </w:style>
  <w:style w:type="paragraph" w:styleId="934" w:customStyle="1">
    <w:name w:val="Основной текст (7)"/>
    <w:basedOn w:val="925"/>
    <w:link w:val="932"/>
    <w:pPr>
      <w:widowControl w:val="off"/>
      <w:shd w:val="clear" w:color="auto" w:fill="ffffff"/>
      <w:spacing w:before="300" w:after="120" w:line="370" w:lineRule="exact"/>
      <w:ind w:firstLine="740"/>
      <w:jc w:val="both"/>
    </w:pPr>
    <w:rPr>
      <w:rFonts w:ascii="Times New Roman" w:hAnsi="Times New Roman" w:eastAsia="Times New Roman"/>
      <w:b/>
      <w:bCs/>
      <w:i/>
      <w:iCs/>
      <w:sz w:val="28"/>
      <w:szCs w:val="28"/>
    </w:rPr>
  </w:style>
  <w:style w:type="character" w:styleId="935" w:customStyle="1">
    <w:name w:val="Заголовок 2 Знак"/>
    <w:basedOn w:val="928"/>
    <w:link w:val="927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936">
    <w:name w:val="Balloon Text"/>
    <w:basedOn w:val="925"/>
    <w:link w:val="93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937" w:customStyle="1">
    <w:name w:val="Текст выноски Знак"/>
    <w:basedOn w:val="928"/>
    <w:link w:val="936"/>
    <w:uiPriority w:val="99"/>
    <w:semiHidden/>
    <w:rPr>
      <w:rFonts w:ascii="Tahoma" w:hAnsi="Tahoma" w:eastAsia="Calibri" w:cs="Tahoma"/>
      <w:sz w:val="16"/>
      <w:szCs w:val="16"/>
    </w:rPr>
  </w:style>
  <w:style w:type="paragraph" w:styleId="938">
    <w:name w:val="Header"/>
    <w:basedOn w:val="925"/>
    <w:link w:val="939"/>
    <w:uiPriority w:val="99"/>
    <w:unhideWhenUsed/>
    <w:pPr>
      <w:tabs>
        <w:tab w:val="center" w:pos="4677" w:leader="none"/>
        <w:tab w:val="right" w:pos="9355" w:leader="none"/>
      </w:tabs>
      <w:spacing w:after="0" w:line="240" w:lineRule="auto"/>
    </w:pPr>
  </w:style>
  <w:style w:type="character" w:styleId="939" w:customStyle="1">
    <w:name w:val="Верхний колонтитул Знак"/>
    <w:basedOn w:val="928"/>
    <w:link w:val="938"/>
    <w:uiPriority w:val="99"/>
    <w:rPr>
      <w:rFonts w:ascii="Calibri" w:hAnsi="Calibri" w:eastAsia="Calibri" w:cs="Times New Roman"/>
    </w:rPr>
  </w:style>
  <w:style w:type="paragraph" w:styleId="940">
    <w:name w:val="Footer"/>
    <w:basedOn w:val="925"/>
    <w:link w:val="941"/>
    <w:uiPriority w:val="99"/>
    <w:unhideWhenUsed/>
    <w:pPr>
      <w:tabs>
        <w:tab w:val="center" w:pos="4677" w:leader="none"/>
        <w:tab w:val="right" w:pos="9355" w:leader="none"/>
      </w:tabs>
      <w:spacing w:after="0" w:line="240" w:lineRule="auto"/>
    </w:pPr>
  </w:style>
  <w:style w:type="character" w:styleId="941" w:customStyle="1">
    <w:name w:val="Нижний колонтитул Знак"/>
    <w:basedOn w:val="928"/>
    <w:link w:val="940"/>
    <w:uiPriority w:val="99"/>
    <w:rPr>
      <w:rFonts w:ascii="Calibri" w:hAnsi="Calibri" w:eastAsia="Calibri" w:cs="Times New Roman"/>
    </w:rPr>
  </w:style>
  <w:style w:type="character" w:styleId="942" w:customStyle="1">
    <w:name w:val="Заголовок 1 Знак"/>
    <w:basedOn w:val="928"/>
    <w:link w:val="926"/>
    <w:uiPriority w:val="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943" w:customStyle="1">
    <w:name w:val="Основной текст (2)_"/>
    <w:basedOn w:val="928"/>
    <w:link w:val="944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44" w:customStyle="1">
    <w:name w:val="Основной текст (2)"/>
    <w:basedOn w:val="925"/>
    <w:link w:val="943"/>
    <w:pPr>
      <w:widowControl w:val="off"/>
      <w:shd w:val="clear" w:color="auto" w:fill="ffffff"/>
      <w:spacing w:after="0" w:line="0" w:lineRule="atLeast"/>
      <w:ind w:firstLine="652"/>
      <w:jc w:val="right"/>
    </w:pPr>
    <w:rPr>
      <w:rFonts w:ascii="Times New Roman" w:hAnsi="Times New Roman" w:eastAsia="Times New Roman"/>
      <w:sz w:val="28"/>
      <w:szCs w:val="28"/>
    </w:rPr>
  </w:style>
  <w:style w:type="character" w:styleId="945" w:customStyle="1">
    <w:name w:val="Заголовок №1_"/>
    <w:link w:val="946"/>
    <w:rPr>
      <w:rFonts w:ascii="Times New Roman" w:hAnsi="Times New Roman" w:eastAsia="Times New Roman" w:cs="Times New Roman"/>
      <w:b/>
      <w:bCs/>
      <w:sz w:val="28"/>
      <w:szCs w:val="28"/>
      <w:shd w:val="clear" w:color="auto" w:fill="ffffff"/>
    </w:rPr>
  </w:style>
  <w:style w:type="paragraph" w:styleId="946" w:customStyle="1">
    <w:name w:val="Заголовок №1"/>
    <w:basedOn w:val="925"/>
    <w:link w:val="945"/>
    <w:pPr>
      <w:widowControl w:val="off"/>
      <w:shd w:val="clear" w:color="auto" w:fill="ffffff"/>
      <w:spacing w:before="240" w:after="540" w:line="370" w:lineRule="exact"/>
      <w:ind w:firstLine="652"/>
      <w:jc w:val="center"/>
      <w:outlineLvl w:val="0"/>
    </w:pPr>
    <w:rPr>
      <w:rFonts w:ascii="Times New Roman" w:hAnsi="Times New Roman" w:eastAsia="Times New Roman"/>
      <w:b/>
      <w:bCs/>
      <w:sz w:val="28"/>
      <w:szCs w:val="28"/>
    </w:rPr>
  </w:style>
  <w:style w:type="character" w:styleId="947">
    <w:name w:val="Hyperlink"/>
    <w:basedOn w:val="928"/>
    <w:uiPriority w:val="99"/>
    <w:unhideWhenUsed/>
    <w:rPr>
      <w:color w:val="0000ff" w:themeColor="hyperlink"/>
      <w:u w:val="single"/>
    </w:rPr>
  </w:style>
  <w:style w:type="character" w:styleId="948" w:customStyle="1">
    <w:name w:val="Основной текст1"/>
    <w:basedOn w:val="928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4"/>
      <w:position w:val="0"/>
      <w:sz w:val="24"/>
      <w:szCs w:val="24"/>
      <w:u w:val="none"/>
      <w:lang w:val="ru-RU" w:eastAsia="ru-RU" w:bidi="ru-RU"/>
    </w:rPr>
  </w:style>
  <w:style w:type="character" w:styleId="949" w:customStyle="1">
    <w:name w:val="Основной текст_"/>
    <w:basedOn w:val="928"/>
    <w:link w:val="950"/>
    <w:rPr>
      <w:rFonts w:ascii="Times New Roman" w:hAnsi="Times New Roman" w:eastAsia="Times New Roman" w:cs="Times New Roman"/>
      <w:spacing w:val="4"/>
      <w:shd w:val="clear" w:color="auto" w:fill="ffffff"/>
    </w:rPr>
  </w:style>
  <w:style w:type="paragraph" w:styleId="950" w:customStyle="1">
    <w:name w:val="Основной текст6"/>
    <w:basedOn w:val="925"/>
    <w:link w:val="949"/>
    <w:pPr>
      <w:widowControl w:val="off"/>
      <w:shd w:val="clear" w:color="auto" w:fill="ffffff"/>
      <w:spacing w:before="420" w:after="300" w:line="322" w:lineRule="exact"/>
      <w:jc w:val="both"/>
    </w:pPr>
    <w:rPr>
      <w:rFonts w:ascii="Times New Roman" w:hAnsi="Times New Roman" w:eastAsia="Times New Roman"/>
      <w:spacing w:val="4"/>
    </w:rPr>
  </w:style>
  <w:style w:type="character" w:styleId="951" w:customStyle="1">
    <w:name w:val="Абзац списка Знак"/>
    <w:link w:val="931"/>
    <w:uiPriority w:val="34"/>
    <w:rPr>
      <w:rFonts w:ascii="Calibri" w:hAnsi="Calibri" w:eastAsia="Calibri" w:cs="Times New Roman"/>
    </w:rPr>
  </w:style>
  <w:style w:type="table" w:styleId="952">
    <w:name w:val="Table Grid"/>
    <w:basedOn w:val="929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53">
    <w:name w:val="Normal (Web)"/>
    <w:basedOn w:val="925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54" w:customStyle="1">
    <w:name w:val="paragraph"/>
    <w:basedOn w:val="925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955" w:customStyle="1">
    <w:name w:val="normaltextrun"/>
    <w:basedOn w:val="928"/>
  </w:style>
  <w:style w:type="character" w:styleId="956" w:customStyle="1">
    <w:name w:val="eop"/>
    <w:basedOn w:val="928"/>
  </w:style>
  <w:style w:type="character" w:styleId="957" w:customStyle="1">
    <w:name w:val="contextualspellingandgrammarerror"/>
    <w:basedOn w:val="928"/>
  </w:style>
  <w:style w:type="paragraph" w:styleId="958" w:customStyle="1">
    <w:name w:val="Перечисление"/>
    <w:basedOn w:val="931"/>
    <w:link w:val="959"/>
    <w:qFormat/>
    <w:pPr>
      <w:widowControl w:val="off"/>
      <w:numPr>
        <w:numId w:val="23"/>
        <w:ilvl w:val="0"/>
      </w:numPr>
      <w:shd w:val="clear" w:color="auto" w:fill="ffffff"/>
      <w:tabs>
        <w:tab w:val="left" w:pos="1134" w:leader="none"/>
      </w:tabs>
      <w:spacing w:after="0" w:line="360" w:lineRule="auto"/>
      <w:ind w:left="0" w:firstLine="709"/>
      <w:jc w:val="both"/>
    </w:pPr>
    <w:rPr>
      <w:rFonts w:ascii="Times New Roman" w:hAnsi="Times New Roman" w:eastAsia="Times New Roman"/>
      <w:color w:val="000000"/>
      <w:sz w:val="28"/>
      <w:szCs w:val="28"/>
    </w:rPr>
  </w:style>
  <w:style w:type="character" w:styleId="959" w:customStyle="1">
    <w:name w:val="Перечисление Знак"/>
    <w:basedOn w:val="951"/>
    <w:link w:val="958"/>
    <w:rPr>
      <w:rFonts w:ascii="Times New Roman" w:hAnsi="Times New Roman" w:eastAsia="Times New Roman" w:cs="Times New Roman"/>
      <w:color w:val="000000"/>
      <w:sz w:val="28"/>
      <w:szCs w:val="28"/>
      <w:shd w:val="clear" w:color="auto" w:fill="ffffff"/>
    </w:rPr>
  </w:style>
  <w:style w:type="paragraph" w:styleId="960" w:customStyle="1">
    <w:name w:val="ConsPlusNormal"/>
    <w:pPr>
      <w:keepNext w:val="0"/>
      <w:keepLines w:val="0"/>
      <w:pageBreakBefore w:val="0"/>
      <w:widowControl w:val="off"/>
      <w:suppressLineNumbers w:val="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Relationship Id="rId10" Type="http://schemas.openxmlformats.org/officeDocument/2006/relationships/hyperlink" Target="mailto:mtu@pfo.rostransnadzor.gov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headobd</dc:creator>
  <cp:lastModifiedBy>user</cp:lastModifiedBy>
  <cp:revision>43</cp:revision>
  <dcterms:created xsi:type="dcterms:W3CDTF">2024-02-12T05:41:00Z</dcterms:created>
  <dcterms:modified xsi:type="dcterms:W3CDTF">2025-12-05T11:12:01Z</dcterms:modified>
</cp:coreProperties>
</file>